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5103E" w14:textId="77777777" w:rsidR="008141F8" w:rsidRPr="00554E43" w:rsidRDefault="00E80EF5" w:rsidP="008141F8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Theme="majorHAnsi" w:hAnsiTheme="majorHAnsi" w:cs="Times"/>
          <w:b/>
          <w:sz w:val="22"/>
          <w:szCs w:val="22"/>
        </w:rPr>
      </w:pPr>
      <w:r w:rsidRPr="00554E43">
        <w:rPr>
          <w:rFonts w:asciiTheme="majorHAnsi" w:hAnsiTheme="majorHAnsi" w:cs="Times"/>
          <w:b/>
          <w:sz w:val="22"/>
          <w:szCs w:val="22"/>
        </w:rPr>
        <w:t>More evidence on t</w:t>
      </w:r>
      <w:r w:rsidR="008141F8" w:rsidRPr="00554E43">
        <w:rPr>
          <w:rFonts w:asciiTheme="majorHAnsi" w:hAnsiTheme="majorHAnsi" w:cs="Times"/>
          <w:b/>
          <w:sz w:val="22"/>
          <w:szCs w:val="22"/>
        </w:rPr>
        <w:t>he cardiovascular benefits of tea</w:t>
      </w:r>
    </w:p>
    <w:p w14:paraId="3CECEB99" w14:textId="77777777" w:rsidR="008141F8" w:rsidRPr="00554E43" w:rsidRDefault="008141F8" w:rsidP="008141F8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sz w:val="22"/>
          <w:szCs w:val="22"/>
        </w:rPr>
      </w:pPr>
      <w:r w:rsidRPr="00554E43">
        <w:rPr>
          <w:rFonts w:asciiTheme="majorHAnsi" w:hAnsiTheme="majorHAnsi" w:cs="Times"/>
          <w:sz w:val="22"/>
          <w:szCs w:val="22"/>
        </w:rPr>
        <w:t xml:space="preserve">Black tea has protective effects on the blood vessels according to a new study published in the journal, Nutrients, this week. </w:t>
      </w:r>
      <w:r w:rsidRPr="00554E43">
        <w:rPr>
          <w:rStyle w:val="FootnoteReference"/>
          <w:rFonts w:asciiTheme="majorHAnsi" w:hAnsiTheme="majorHAnsi" w:cs="Times"/>
          <w:sz w:val="22"/>
          <w:szCs w:val="22"/>
        </w:rPr>
        <w:footnoteReference w:id="1"/>
      </w:r>
    </w:p>
    <w:p w14:paraId="68171496" w14:textId="77777777" w:rsidR="003A67C1" w:rsidRPr="00554E43" w:rsidRDefault="008141F8" w:rsidP="008141F8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sz w:val="22"/>
          <w:szCs w:val="22"/>
        </w:rPr>
      </w:pPr>
      <w:r w:rsidRPr="00554E43">
        <w:rPr>
          <w:rFonts w:asciiTheme="majorHAnsi" w:hAnsiTheme="majorHAnsi" w:cs="Times"/>
          <w:sz w:val="22"/>
          <w:szCs w:val="22"/>
        </w:rPr>
        <w:t>The lining of the blood vessels, known as the endothelium, is important for cardiovascular function in that dysfunction of the epithelium is l</w:t>
      </w:r>
      <w:r w:rsidR="003A67C1" w:rsidRPr="00554E43">
        <w:rPr>
          <w:rFonts w:asciiTheme="majorHAnsi" w:hAnsiTheme="majorHAnsi" w:cs="Times"/>
          <w:sz w:val="22"/>
          <w:szCs w:val="22"/>
        </w:rPr>
        <w:t>inked with cardiovascular disease, including coronary heart disease and high blood pressure</w:t>
      </w:r>
      <w:r w:rsidRPr="00554E43">
        <w:rPr>
          <w:rFonts w:asciiTheme="majorHAnsi" w:hAnsiTheme="majorHAnsi" w:cs="Times"/>
          <w:sz w:val="22"/>
          <w:szCs w:val="22"/>
        </w:rPr>
        <w:t xml:space="preserve">. </w:t>
      </w:r>
      <w:r w:rsidR="003A67C1" w:rsidRPr="00554E43">
        <w:rPr>
          <w:rFonts w:asciiTheme="majorHAnsi" w:hAnsiTheme="majorHAnsi" w:cs="Times"/>
          <w:sz w:val="22"/>
          <w:szCs w:val="22"/>
        </w:rPr>
        <w:t xml:space="preserve">As a consequence, the reversal of endothelial dysfunction might improve cardiovascular risk. </w:t>
      </w:r>
    </w:p>
    <w:p w14:paraId="587DADAF" w14:textId="77777777" w:rsidR="003A67C1" w:rsidRPr="00554E43" w:rsidRDefault="008141F8" w:rsidP="003A67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sz w:val="22"/>
          <w:szCs w:val="22"/>
        </w:rPr>
      </w:pPr>
      <w:r w:rsidRPr="00554E43">
        <w:rPr>
          <w:rFonts w:asciiTheme="majorHAnsi" w:hAnsiTheme="majorHAnsi" w:cs="Times"/>
          <w:sz w:val="22"/>
          <w:szCs w:val="22"/>
        </w:rPr>
        <w:t xml:space="preserve">Black tea </w:t>
      </w:r>
      <w:r w:rsidR="003A67C1" w:rsidRPr="00554E43">
        <w:rPr>
          <w:rFonts w:asciiTheme="majorHAnsi" w:hAnsiTheme="majorHAnsi" w:cs="Times"/>
          <w:sz w:val="22"/>
          <w:szCs w:val="22"/>
        </w:rPr>
        <w:t>consumption is increasingly linked with reduced incidence of cardiovascular events.</w:t>
      </w:r>
      <w:r w:rsidR="003A67C1" w:rsidRPr="00554E43">
        <w:rPr>
          <w:rStyle w:val="FootnoteReference"/>
          <w:rFonts w:asciiTheme="majorHAnsi" w:hAnsiTheme="majorHAnsi" w:cs="Times"/>
          <w:sz w:val="22"/>
          <w:szCs w:val="22"/>
        </w:rPr>
        <w:footnoteReference w:id="2"/>
      </w:r>
      <w:r w:rsidR="003A67C1" w:rsidRPr="00554E43">
        <w:rPr>
          <w:rFonts w:asciiTheme="majorHAnsi" w:hAnsiTheme="majorHAnsi" w:cs="Times"/>
          <w:sz w:val="22"/>
          <w:szCs w:val="22"/>
        </w:rPr>
        <w:t xml:space="preserve"> </w:t>
      </w:r>
      <w:r w:rsidR="003A67C1" w:rsidRPr="00554E43">
        <w:rPr>
          <w:rStyle w:val="FootnoteReference"/>
          <w:rFonts w:asciiTheme="majorHAnsi" w:hAnsiTheme="majorHAnsi" w:cs="Times"/>
          <w:sz w:val="22"/>
          <w:szCs w:val="22"/>
        </w:rPr>
        <w:footnoteReference w:id="3"/>
      </w:r>
      <w:r w:rsidR="003A67C1" w:rsidRPr="00554E43">
        <w:rPr>
          <w:rFonts w:asciiTheme="majorHAnsi" w:hAnsiTheme="majorHAnsi" w:cs="Times"/>
          <w:sz w:val="22"/>
          <w:szCs w:val="22"/>
        </w:rPr>
        <w:t xml:space="preserve"> </w:t>
      </w:r>
      <w:r w:rsidR="00982D3A" w:rsidRPr="00554E43">
        <w:rPr>
          <w:rFonts w:asciiTheme="majorHAnsi" w:hAnsiTheme="majorHAnsi" w:cs="Times"/>
          <w:sz w:val="22"/>
          <w:szCs w:val="22"/>
        </w:rPr>
        <w:t xml:space="preserve">It is the polyphenol flavonoids in black tea that are thought to be responsible for this beneficial effect. </w:t>
      </w:r>
      <w:r w:rsidR="003A67C1" w:rsidRPr="00554E43">
        <w:rPr>
          <w:rFonts w:asciiTheme="majorHAnsi" w:hAnsiTheme="majorHAnsi" w:cs="Times"/>
          <w:sz w:val="22"/>
          <w:szCs w:val="22"/>
        </w:rPr>
        <w:t>Epidemiological studies have shown an inverse correlation between flavonoid-rich diets and cardiovascular disease</w:t>
      </w:r>
      <w:r w:rsidR="00982D3A" w:rsidRPr="00554E43">
        <w:rPr>
          <w:rFonts w:asciiTheme="majorHAnsi" w:hAnsiTheme="majorHAnsi" w:cs="Times"/>
          <w:sz w:val="22"/>
          <w:szCs w:val="22"/>
        </w:rPr>
        <w:t xml:space="preserve">. </w:t>
      </w:r>
      <w:r w:rsidR="00982D3A" w:rsidRPr="00554E43">
        <w:rPr>
          <w:rStyle w:val="FootnoteReference"/>
          <w:rFonts w:asciiTheme="majorHAnsi" w:hAnsiTheme="majorHAnsi" w:cs="Times"/>
          <w:sz w:val="22"/>
          <w:szCs w:val="22"/>
        </w:rPr>
        <w:footnoteReference w:id="4"/>
      </w:r>
      <w:r w:rsidR="00982D3A" w:rsidRPr="00554E43">
        <w:rPr>
          <w:rFonts w:asciiTheme="majorHAnsi" w:hAnsiTheme="majorHAnsi" w:cs="Times"/>
          <w:sz w:val="22"/>
          <w:szCs w:val="22"/>
        </w:rPr>
        <w:t xml:space="preserve"> </w:t>
      </w:r>
      <w:r w:rsidR="00982D3A" w:rsidRPr="00554E43">
        <w:rPr>
          <w:rStyle w:val="FootnoteReference"/>
          <w:rFonts w:asciiTheme="majorHAnsi" w:hAnsiTheme="majorHAnsi" w:cs="Times"/>
          <w:sz w:val="22"/>
          <w:szCs w:val="22"/>
        </w:rPr>
        <w:footnoteReference w:id="5"/>
      </w:r>
      <w:r w:rsidR="00982D3A" w:rsidRPr="00554E43">
        <w:rPr>
          <w:rFonts w:asciiTheme="majorHAnsi" w:hAnsiTheme="majorHAnsi" w:cs="Times"/>
          <w:sz w:val="22"/>
          <w:szCs w:val="22"/>
        </w:rPr>
        <w:t xml:space="preserve"> </w:t>
      </w:r>
      <w:r w:rsidR="003A67C1" w:rsidRPr="00554E43">
        <w:rPr>
          <w:rFonts w:asciiTheme="majorHAnsi" w:hAnsiTheme="majorHAnsi" w:cs="Times"/>
          <w:sz w:val="22"/>
          <w:szCs w:val="22"/>
        </w:rPr>
        <w:t>Tea accounts for a major proportion of total flavonoid intake in a number of Western countries</w:t>
      </w:r>
      <w:r w:rsidR="00982D3A" w:rsidRPr="00554E43">
        <w:rPr>
          <w:rFonts w:asciiTheme="majorHAnsi" w:hAnsiTheme="majorHAnsi" w:cs="Times"/>
          <w:sz w:val="22"/>
          <w:szCs w:val="22"/>
        </w:rPr>
        <w:t>, including the UK</w:t>
      </w:r>
      <w:r w:rsidR="003A67C1" w:rsidRPr="00554E43">
        <w:rPr>
          <w:rFonts w:asciiTheme="majorHAnsi" w:hAnsiTheme="majorHAnsi" w:cs="Times"/>
          <w:sz w:val="22"/>
          <w:szCs w:val="22"/>
        </w:rPr>
        <w:t xml:space="preserve"> </w:t>
      </w:r>
      <w:r w:rsidR="00982D3A" w:rsidRPr="00554E43">
        <w:rPr>
          <w:rStyle w:val="FootnoteReference"/>
          <w:rFonts w:asciiTheme="majorHAnsi" w:hAnsiTheme="majorHAnsi" w:cs="Times"/>
          <w:sz w:val="22"/>
          <w:szCs w:val="22"/>
        </w:rPr>
        <w:footnoteReference w:id="6"/>
      </w:r>
      <w:r w:rsidR="00982D3A" w:rsidRPr="00554E43">
        <w:rPr>
          <w:rFonts w:asciiTheme="majorHAnsi" w:hAnsiTheme="majorHAnsi" w:cs="Times"/>
          <w:sz w:val="22"/>
          <w:szCs w:val="22"/>
        </w:rPr>
        <w:t xml:space="preserve"> </w:t>
      </w:r>
      <w:r w:rsidR="00982D3A" w:rsidRPr="00554E43">
        <w:rPr>
          <w:rStyle w:val="FootnoteReference"/>
          <w:rFonts w:asciiTheme="majorHAnsi" w:hAnsiTheme="majorHAnsi" w:cs="Times"/>
          <w:sz w:val="22"/>
          <w:szCs w:val="22"/>
        </w:rPr>
        <w:footnoteReference w:id="7"/>
      </w:r>
      <w:r w:rsidR="00982D3A" w:rsidRPr="00554E43">
        <w:rPr>
          <w:rFonts w:asciiTheme="majorHAnsi" w:hAnsiTheme="majorHAnsi" w:cs="Times"/>
          <w:sz w:val="22"/>
          <w:szCs w:val="22"/>
        </w:rPr>
        <w:t xml:space="preserve"> </w:t>
      </w:r>
      <w:r w:rsidR="00982D3A" w:rsidRPr="00554E43">
        <w:rPr>
          <w:rStyle w:val="FootnoteReference"/>
          <w:rFonts w:asciiTheme="majorHAnsi" w:hAnsiTheme="majorHAnsi" w:cs="Times"/>
          <w:sz w:val="22"/>
          <w:szCs w:val="22"/>
        </w:rPr>
        <w:footnoteReference w:id="8"/>
      </w:r>
      <w:r w:rsidR="00982D3A" w:rsidRPr="00554E43">
        <w:rPr>
          <w:rFonts w:asciiTheme="majorHAnsi" w:hAnsiTheme="majorHAnsi" w:cs="Times"/>
          <w:sz w:val="22"/>
          <w:szCs w:val="22"/>
        </w:rPr>
        <w:t xml:space="preserve"> </w:t>
      </w:r>
    </w:p>
    <w:p w14:paraId="65A7E70C" w14:textId="77777777" w:rsidR="0090368F" w:rsidRPr="00554E43" w:rsidRDefault="00982D3A" w:rsidP="008141F8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sz w:val="22"/>
          <w:szCs w:val="22"/>
        </w:rPr>
      </w:pPr>
      <w:r w:rsidRPr="00554E43">
        <w:rPr>
          <w:rFonts w:asciiTheme="majorHAnsi" w:hAnsiTheme="majorHAnsi" w:cs="Times"/>
          <w:sz w:val="22"/>
          <w:szCs w:val="22"/>
        </w:rPr>
        <w:t>P</w:t>
      </w:r>
      <w:r w:rsidR="008141F8" w:rsidRPr="00554E43">
        <w:rPr>
          <w:rFonts w:asciiTheme="majorHAnsi" w:hAnsiTheme="majorHAnsi" w:cs="Times"/>
          <w:sz w:val="22"/>
          <w:szCs w:val="22"/>
        </w:rPr>
        <w:t xml:space="preserve">revious </w:t>
      </w:r>
      <w:r w:rsidRPr="00554E43">
        <w:rPr>
          <w:rFonts w:asciiTheme="majorHAnsi" w:hAnsiTheme="majorHAnsi" w:cs="Times"/>
          <w:sz w:val="22"/>
          <w:szCs w:val="22"/>
        </w:rPr>
        <w:t xml:space="preserve">research </w:t>
      </w:r>
      <w:r w:rsidR="008141F8" w:rsidRPr="00554E43">
        <w:rPr>
          <w:rFonts w:asciiTheme="majorHAnsi" w:hAnsiTheme="majorHAnsi" w:cs="Times"/>
          <w:sz w:val="22"/>
          <w:szCs w:val="22"/>
        </w:rPr>
        <w:t xml:space="preserve">has indicated that </w:t>
      </w:r>
      <w:r w:rsidRPr="00554E43">
        <w:rPr>
          <w:rFonts w:asciiTheme="majorHAnsi" w:hAnsiTheme="majorHAnsi" w:cs="Times"/>
          <w:sz w:val="22"/>
          <w:szCs w:val="22"/>
        </w:rPr>
        <w:t xml:space="preserve">the impact of black tea flavonoids could </w:t>
      </w:r>
      <w:r w:rsidR="008141F8" w:rsidRPr="00554E43">
        <w:rPr>
          <w:rFonts w:asciiTheme="majorHAnsi" w:hAnsiTheme="majorHAnsi" w:cs="Times"/>
          <w:sz w:val="22"/>
          <w:szCs w:val="22"/>
        </w:rPr>
        <w:t xml:space="preserve">partly be the result of </w:t>
      </w:r>
      <w:r w:rsidR="00E80EF5" w:rsidRPr="00554E43">
        <w:rPr>
          <w:rFonts w:asciiTheme="majorHAnsi" w:hAnsiTheme="majorHAnsi" w:cs="Times"/>
          <w:sz w:val="22"/>
          <w:szCs w:val="22"/>
        </w:rPr>
        <w:t>these substances</w:t>
      </w:r>
      <w:r w:rsidR="0090368F" w:rsidRPr="00554E43">
        <w:rPr>
          <w:rFonts w:asciiTheme="majorHAnsi" w:hAnsiTheme="majorHAnsi" w:cs="Times"/>
          <w:sz w:val="22"/>
          <w:szCs w:val="22"/>
        </w:rPr>
        <w:t xml:space="preserve"> improving endothelial function. </w:t>
      </w:r>
      <w:r w:rsidRPr="00554E43">
        <w:rPr>
          <w:rFonts w:asciiTheme="majorHAnsi" w:hAnsiTheme="majorHAnsi" w:cs="Times"/>
          <w:sz w:val="22"/>
          <w:szCs w:val="22"/>
        </w:rPr>
        <w:t>Some dietary intervention studies have reported that both acute and chronic</w:t>
      </w:r>
      <w:r w:rsidR="00E80EF5" w:rsidRPr="00554E43">
        <w:rPr>
          <w:rFonts w:asciiTheme="majorHAnsi" w:hAnsiTheme="majorHAnsi" w:cs="Times"/>
          <w:sz w:val="22"/>
          <w:szCs w:val="22"/>
        </w:rPr>
        <w:t xml:space="preserve"> </w:t>
      </w:r>
      <w:r w:rsidRPr="00554E43">
        <w:rPr>
          <w:rFonts w:asciiTheme="majorHAnsi" w:hAnsiTheme="majorHAnsi" w:cs="Times"/>
          <w:sz w:val="22"/>
          <w:szCs w:val="22"/>
        </w:rPr>
        <w:t>black tea co</w:t>
      </w:r>
      <w:r w:rsidR="00E80EF5" w:rsidRPr="00554E43">
        <w:rPr>
          <w:rFonts w:asciiTheme="majorHAnsi" w:hAnsiTheme="majorHAnsi" w:cs="Times"/>
          <w:sz w:val="22"/>
          <w:szCs w:val="22"/>
        </w:rPr>
        <w:t xml:space="preserve">nsumption increases </w:t>
      </w:r>
      <w:r w:rsidRPr="00554E43">
        <w:rPr>
          <w:rFonts w:asciiTheme="majorHAnsi" w:hAnsiTheme="majorHAnsi" w:cs="Times"/>
          <w:sz w:val="22"/>
          <w:szCs w:val="22"/>
        </w:rPr>
        <w:t xml:space="preserve">flow-mediated dilation (FMD) </w:t>
      </w:r>
      <w:r w:rsidR="00E80EF5" w:rsidRPr="00554E43">
        <w:rPr>
          <w:rFonts w:asciiTheme="majorHAnsi" w:hAnsiTheme="majorHAnsi" w:cs="Times"/>
          <w:sz w:val="22"/>
          <w:szCs w:val="22"/>
        </w:rPr>
        <w:t xml:space="preserve">of the blood vessels </w:t>
      </w:r>
      <w:r w:rsidRPr="00554E43">
        <w:rPr>
          <w:rFonts w:asciiTheme="majorHAnsi" w:hAnsiTheme="majorHAnsi" w:cs="Times"/>
          <w:sz w:val="22"/>
          <w:szCs w:val="22"/>
        </w:rPr>
        <w:t>in healthy volunteers as well as in patients with cardiovascular disease.</w:t>
      </w:r>
      <w:r w:rsidR="001D4ECE" w:rsidRPr="00554E43">
        <w:rPr>
          <w:rStyle w:val="FootnoteReference"/>
          <w:rFonts w:asciiTheme="majorHAnsi" w:hAnsiTheme="majorHAnsi" w:cs="Times"/>
          <w:sz w:val="22"/>
          <w:szCs w:val="22"/>
        </w:rPr>
        <w:footnoteReference w:id="9"/>
      </w:r>
      <w:r w:rsidRPr="00554E43">
        <w:rPr>
          <w:rFonts w:asciiTheme="majorHAnsi" w:hAnsiTheme="majorHAnsi" w:cs="Times"/>
          <w:sz w:val="22"/>
          <w:szCs w:val="22"/>
        </w:rPr>
        <w:t xml:space="preserve"> </w:t>
      </w:r>
      <w:r w:rsidR="002B1423" w:rsidRPr="00554E43">
        <w:rPr>
          <w:rStyle w:val="FootnoteReference"/>
          <w:rFonts w:asciiTheme="majorHAnsi" w:hAnsiTheme="majorHAnsi" w:cs="Times"/>
          <w:sz w:val="22"/>
          <w:szCs w:val="22"/>
        </w:rPr>
        <w:footnoteReference w:id="10"/>
      </w:r>
      <w:r w:rsidR="002B1423" w:rsidRPr="00554E43">
        <w:rPr>
          <w:rFonts w:asciiTheme="majorHAnsi" w:hAnsiTheme="majorHAnsi" w:cs="Times"/>
          <w:sz w:val="22"/>
          <w:szCs w:val="22"/>
        </w:rPr>
        <w:t xml:space="preserve"> Another </w:t>
      </w:r>
      <w:proofErr w:type="spellStart"/>
      <w:r w:rsidR="002B1423" w:rsidRPr="00554E43">
        <w:rPr>
          <w:rFonts w:asciiTheme="majorHAnsi" w:hAnsiTheme="majorHAnsi" w:cs="Times"/>
          <w:sz w:val="22"/>
          <w:szCs w:val="22"/>
        </w:rPr>
        <w:t>previopus</w:t>
      </w:r>
      <w:proofErr w:type="spellEnd"/>
      <w:r w:rsidR="002B1423" w:rsidRPr="00554E43">
        <w:rPr>
          <w:rFonts w:asciiTheme="majorHAnsi" w:hAnsiTheme="majorHAnsi" w:cs="Times"/>
          <w:sz w:val="22"/>
          <w:szCs w:val="22"/>
        </w:rPr>
        <w:t xml:space="preserve"> study has shown that </w:t>
      </w:r>
      <w:r w:rsidRPr="00554E43">
        <w:rPr>
          <w:rFonts w:asciiTheme="majorHAnsi" w:hAnsiTheme="majorHAnsi" w:cs="Times"/>
          <w:sz w:val="22"/>
          <w:szCs w:val="22"/>
        </w:rPr>
        <w:t xml:space="preserve">the daily consumption of even a single cup of tea (100 mg tea flavonoids) per day increased the FMD of healthy volunteers, and improving further with escalating </w:t>
      </w:r>
      <w:r w:rsidRPr="00554E43">
        <w:rPr>
          <w:rFonts w:asciiTheme="majorHAnsi" w:hAnsiTheme="majorHAnsi" w:cs="Times"/>
          <w:sz w:val="22"/>
          <w:szCs w:val="22"/>
        </w:rPr>
        <w:lastRenderedPageBreak/>
        <w:t>dose</w:t>
      </w:r>
      <w:r w:rsidR="002B1423" w:rsidRPr="00554E43">
        <w:rPr>
          <w:rFonts w:asciiTheme="majorHAnsi" w:hAnsiTheme="majorHAnsi" w:cs="Times"/>
          <w:sz w:val="22"/>
          <w:szCs w:val="22"/>
        </w:rPr>
        <w:t>.</w:t>
      </w:r>
      <w:r w:rsidR="002B1423" w:rsidRPr="00554E43">
        <w:rPr>
          <w:rStyle w:val="FootnoteReference"/>
          <w:rFonts w:asciiTheme="majorHAnsi" w:hAnsiTheme="majorHAnsi" w:cs="Times"/>
          <w:sz w:val="22"/>
          <w:szCs w:val="22"/>
        </w:rPr>
        <w:footnoteReference w:id="11"/>
      </w:r>
    </w:p>
    <w:p w14:paraId="7557A341" w14:textId="77777777" w:rsidR="0090368F" w:rsidRPr="00554E43" w:rsidRDefault="0090368F" w:rsidP="008141F8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sz w:val="22"/>
          <w:szCs w:val="22"/>
        </w:rPr>
      </w:pPr>
      <w:r w:rsidRPr="00554E43">
        <w:rPr>
          <w:rFonts w:asciiTheme="majorHAnsi" w:hAnsiTheme="majorHAnsi" w:cs="Times"/>
          <w:sz w:val="22"/>
          <w:szCs w:val="22"/>
        </w:rPr>
        <w:t>In this newly published study researchers from Italy and the Netherlands investigated the effect of black tea on circu</w:t>
      </w:r>
      <w:r w:rsidR="00101AD8" w:rsidRPr="00554E43">
        <w:rPr>
          <w:rFonts w:asciiTheme="majorHAnsi" w:hAnsiTheme="majorHAnsi" w:cs="Times"/>
          <w:sz w:val="22"/>
          <w:szCs w:val="22"/>
        </w:rPr>
        <w:t xml:space="preserve">lating </w:t>
      </w:r>
      <w:proofErr w:type="spellStart"/>
      <w:r w:rsidR="00101AD8" w:rsidRPr="00554E43">
        <w:rPr>
          <w:rFonts w:asciiTheme="majorHAnsi" w:hAnsiTheme="majorHAnsi" w:cs="Times"/>
          <w:sz w:val="22"/>
          <w:szCs w:val="22"/>
        </w:rPr>
        <w:t>angiogenic</w:t>
      </w:r>
      <w:proofErr w:type="spellEnd"/>
      <w:r w:rsidR="00101AD8" w:rsidRPr="00554E43">
        <w:rPr>
          <w:rFonts w:asciiTheme="majorHAnsi" w:hAnsiTheme="majorHAnsi" w:cs="Times"/>
          <w:sz w:val="22"/>
          <w:szCs w:val="22"/>
        </w:rPr>
        <w:t xml:space="preserve"> cells (CACs), a marker of endothelial function. </w:t>
      </w:r>
      <w:r w:rsidRPr="00554E43">
        <w:rPr>
          <w:rFonts w:asciiTheme="majorHAnsi" w:hAnsiTheme="majorHAnsi" w:cs="Times"/>
          <w:sz w:val="22"/>
          <w:szCs w:val="22"/>
        </w:rPr>
        <w:t xml:space="preserve">CACs </w:t>
      </w:r>
      <w:r w:rsidR="008141F8" w:rsidRPr="00554E43">
        <w:rPr>
          <w:rFonts w:asciiTheme="majorHAnsi" w:hAnsiTheme="majorHAnsi" w:cs="Times"/>
          <w:sz w:val="22"/>
          <w:szCs w:val="22"/>
        </w:rPr>
        <w:t>maintain and repair the endothelium regulating its function</w:t>
      </w:r>
      <w:r w:rsidRPr="00554E43">
        <w:rPr>
          <w:rFonts w:asciiTheme="majorHAnsi" w:hAnsiTheme="majorHAnsi" w:cs="Times"/>
          <w:sz w:val="22"/>
          <w:szCs w:val="22"/>
        </w:rPr>
        <w:t xml:space="preserve"> by improving the dilation of the blood vessels and hence improving blood flow. </w:t>
      </w:r>
    </w:p>
    <w:p w14:paraId="3E1EE408" w14:textId="77777777" w:rsidR="00C07AF0" w:rsidRPr="00554E43" w:rsidRDefault="0090368F" w:rsidP="008141F8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sz w:val="22"/>
          <w:szCs w:val="22"/>
        </w:rPr>
      </w:pPr>
      <w:r w:rsidRPr="00554E43">
        <w:rPr>
          <w:rFonts w:asciiTheme="majorHAnsi" w:hAnsiTheme="majorHAnsi" w:cs="Times"/>
          <w:sz w:val="22"/>
          <w:szCs w:val="22"/>
        </w:rPr>
        <w:t xml:space="preserve">This was </w:t>
      </w:r>
      <w:r w:rsidR="008141F8" w:rsidRPr="00554E43">
        <w:rPr>
          <w:rFonts w:asciiTheme="majorHAnsi" w:hAnsiTheme="majorHAnsi" w:cs="Times"/>
          <w:sz w:val="22"/>
          <w:szCs w:val="22"/>
        </w:rPr>
        <w:t>a randomized, double-blind</w:t>
      </w:r>
      <w:r w:rsidRPr="00554E43">
        <w:rPr>
          <w:rFonts w:asciiTheme="majorHAnsi" w:hAnsiTheme="majorHAnsi" w:cs="Times"/>
          <w:sz w:val="22"/>
          <w:szCs w:val="22"/>
        </w:rPr>
        <w:t xml:space="preserve">, controlled, cross-over study in which </w:t>
      </w:r>
      <w:r w:rsidR="008141F8" w:rsidRPr="00554E43">
        <w:rPr>
          <w:rFonts w:asciiTheme="majorHAnsi" w:hAnsiTheme="majorHAnsi" w:cs="Times"/>
          <w:sz w:val="22"/>
          <w:szCs w:val="22"/>
        </w:rPr>
        <w:t xml:space="preserve">19 patients </w:t>
      </w:r>
      <w:r w:rsidRPr="00554E43">
        <w:rPr>
          <w:rFonts w:asciiTheme="majorHAnsi" w:hAnsiTheme="majorHAnsi" w:cs="Times"/>
          <w:sz w:val="22"/>
          <w:szCs w:val="22"/>
        </w:rPr>
        <w:t xml:space="preserve">with high blood pressure </w:t>
      </w:r>
      <w:r w:rsidR="008141F8" w:rsidRPr="00554E43">
        <w:rPr>
          <w:rFonts w:asciiTheme="majorHAnsi" w:hAnsiTheme="majorHAnsi" w:cs="Times"/>
          <w:sz w:val="22"/>
          <w:szCs w:val="22"/>
        </w:rPr>
        <w:t xml:space="preserve">were assigned to black tea (150 mg polyphenols) or a placebo twice a day for eight days. Measurements were </w:t>
      </w:r>
      <w:r w:rsidRPr="00554E43">
        <w:rPr>
          <w:rFonts w:asciiTheme="majorHAnsi" w:hAnsiTheme="majorHAnsi" w:cs="Times"/>
          <w:sz w:val="22"/>
          <w:szCs w:val="22"/>
        </w:rPr>
        <w:t>taken from the patients</w:t>
      </w:r>
      <w:r w:rsidR="00636479" w:rsidRPr="00554E43">
        <w:rPr>
          <w:rFonts w:asciiTheme="majorHAnsi" w:hAnsiTheme="majorHAnsi" w:cs="Times"/>
          <w:sz w:val="22"/>
          <w:szCs w:val="22"/>
        </w:rPr>
        <w:t xml:space="preserve"> when fasting and also after a</w:t>
      </w:r>
      <w:r w:rsidRPr="00554E43">
        <w:rPr>
          <w:rFonts w:asciiTheme="majorHAnsi" w:hAnsiTheme="majorHAnsi" w:cs="Times"/>
          <w:sz w:val="22"/>
          <w:szCs w:val="22"/>
        </w:rPr>
        <w:t xml:space="preserve"> dose of fat in the form of whipping cream. </w:t>
      </w:r>
      <w:r w:rsidR="00C07AF0" w:rsidRPr="00554E43">
        <w:rPr>
          <w:rFonts w:asciiTheme="majorHAnsi" w:hAnsiTheme="majorHAnsi" w:cs="Times"/>
          <w:sz w:val="22"/>
          <w:szCs w:val="22"/>
        </w:rPr>
        <w:t xml:space="preserve">A meal high in fat reduces FMD and endothelial function, and the aim of this study was to see if black tea could revert this dysfunction. </w:t>
      </w:r>
    </w:p>
    <w:p w14:paraId="421EE4A4" w14:textId="77777777" w:rsidR="0090368F" w:rsidRPr="00554E43" w:rsidRDefault="00C07AF0" w:rsidP="008141F8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sz w:val="22"/>
          <w:szCs w:val="22"/>
        </w:rPr>
      </w:pPr>
      <w:r w:rsidRPr="00554E43">
        <w:rPr>
          <w:rFonts w:asciiTheme="majorHAnsi" w:hAnsiTheme="majorHAnsi" w:cs="Times"/>
          <w:sz w:val="22"/>
          <w:szCs w:val="22"/>
        </w:rPr>
        <w:t xml:space="preserve">FMD </w:t>
      </w:r>
      <w:r w:rsidR="0090368F" w:rsidRPr="00554E43">
        <w:rPr>
          <w:rFonts w:asciiTheme="majorHAnsi" w:hAnsiTheme="majorHAnsi" w:cs="Times"/>
          <w:sz w:val="22"/>
          <w:szCs w:val="22"/>
        </w:rPr>
        <w:t xml:space="preserve">of the blood vessels </w:t>
      </w:r>
      <w:r w:rsidR="008141F8" w:rsidRPr="00554E43">
        <w:rPr>
          <w:rFonts w:asciiTheme="majorHAnsi" w:hAnsiTheme="majorHAnsi" w:cs="Times"/>
          <w:sz w:val="22"/>
          <w:szCs w:val="22"/>
        </w:rPr>
        <w:t>was measured at baseline and after consumption of the</w:t>
      </w:r>
      <w:r w:rsidR="0090368F" w:rsidRPr="00554E43">
        <w:rPr>
          <w:rFonts w:asciiTheme="majorHAnsi" w:hAnsiTheme="majorHAnsi" w:cs="Times"/>
          <w:sz w:val="22"/>
          <w:szCs w:val="22"/>
        </w:rPr>
        <w:t xml:space="preserve"> </w:t>
      </w:r>
      <w:r w:rsidRPr="00554E43">
        <w:rPr>
          <w:rFonts w:asciiTheme="majorHAnsi" w:hAnsiTheme="majorHAnsi" w:cs="Times"/>
          <w:sz w:val="22"/>
          <w:szCs w:val="22"/>
        </w:rPr>
        <w:t xml:space="preserve">black </w:t>
      </w:r>
      <w:r w:rsidR="0090368F" w:rsidRPr="00554E43">
        <w:rPr>
          <w:rFonts w:asciiTheme="majorHAnsi" w:hAnsiTheme="majorHAnsi" w:cs="Times"/>
          <w:sz w:val="22"/>
          <w:szCs w:val="22"/>
        </w:rPr>
        <w:t>tea.</w:t>
      </w:r>
      <w:r w:rsidR="002D2103" w:rsidRPr="00554E43">
        <w:rPr>
          <w:rFonts w:asciiTheme="majorHAnsi" w:hAnsiTheme="majorHAnsi" w:cs="Times"/>
          <w:sz w:val="22"/>
          <w:szCs w:val="22"/>
        </w:rPr>
        <w:t xml:space="preserve"> </w:t>
      </w:r>
      <w:r w:rsidR="008141F8" w:rsidRPr="00554E43">
        <w:rPr>
          <w:rFonts w:asciiTheme="majorHAnsi" w:hAnsiTheme="majorHAnsi" w:cs="Times"/>
          <w:sz w:val="22"/>
          <w:szCs w:val="22"/>
        </w:rPr>
        <w:t>Compared with the placebo, black tea ingestion increased functionally active CACs and FMD</w:t>
      </w:r>
      <w:r w:rsidR="0090368F" w:rsidRPr="00554E43">
        <w:rPr>
          <w:rFonts w:asciiTheme="majorHAnsi" w:hAnsiTheme="majorHAnsi" w:cs="Times"/>
          <w:sz w:val="22"/>
          <w:szCs w:val="22"/>
        </w:rPr>
        <w:t>. Black t</w:t>
      </w:r>
      <w:r w:rsidR="008141F8" w:rsidRPr="00554E43">
        <w:rPr>
          <w:rFonts w:asciiTheme="majorHAnsi" w:hAnsiTheme="majorHAnsi" w:cs="Times"/>
          <w:sz w:val="22"/>
          <w:szCs w:val="22"/>
        </w:rPr>
        <w:t>ea further increased FMD 1, 2, 3, and 4 h</w:t>
      </w:r>
      <w:r w:rsidR="0090368F" w:rsidRPr="00554E43">
        <w:rPr>
          <w:rFonts w:asciiTheme="majorHAnsi" w:hAnsiTheme="majorHAnsi" w:cs="Times"/>
          <w:sz w:val="22"/>
          <w:szCs w:val="22"/>
        </w:rPr>
        <w:t>ours</w:t>
      </w:r>
      <w:r w:rsidR="008141F8" w:rsidRPr="00554E43">
        <w:rPr>
          <w:rFonts w:asciiTheme="majorHAnsi" w:hAnsiTheme="majorHAnsi" w:cs="Times"/>
          <w:sz w:val="22"/>
          <w:szCs w:val="22"/>
        </w:rPr>
        <w:t xml:space="preserve"> after consumption, with maximal response 2 h</w:t>
      </w:r>
      <w:r w:rsidR="0090368F" w:rsidRPr="00554E43">
        <w:rPr>
          <w:rFonts w:asciiTheme="majorHAnsi" w:hAnsiTheme="majorHAnsi" w:cs="Times"/>
          <w:sz w:val="22"/>
          <w:szCs w:val="22"/>
        </w:rPr>
        <w:t>ours</w:t>
      </w:r>
      <w:r w:rsidR="008141F8" w:rsidRPr="00554E43">
        <w:rPr>
          <w:rFonts w:asciiTheme="majorHAnsi" w:hAnsiTheme="majorHAnsi" w:cs="Times"/>
          <w:sz w:val="22"/>
          <w:szCs w:val="22"/>
        </w:rPr>
        <w:t xml:space="preserve"> after</w:t>
      </w:r>
      <w:r w:rsidR="0090368F" w:rsidRPr="00554E43">
        <w:rPr>
          <w:rFonts w:asciiTheme="majorHAnsi" w:hAnsiTheme="majorHAnsi" w:cs="Times"/>
          <w:sz w:val="22"/>
          <w:szCs w:val="22"/>
        </w:rPr>
        <w:t xml:space="preserve"> consumption</w:t>
      </w:r>
      <w:r w:rsidR="008141F8" w:rsidRPr="00554E43">
        <w:rPr>
          <w:rFonts w:asciiTheme="majorHAnsi" w:hAnsiTheme="majorHAnsi" w:cs="Times"/>
          <w:sz w:val="22"/>
          <w:szCs w:val="22"/>
        </w:rPr>
        <w:t xml:space="preserve">. </w:t>
      </w:r>
      <w:r w:rsidR="0090368F" w:rsidRPr="00554E43">
        <w:rPr>
          <w:rFonts w:asciiTheme="majorHAnsi" w:hAnsiTheme="majorHAnsi" w:cs="Times"/>
          <w:sz w:val="22"/>
          <w:szCs w:val="22"/>
        </w:rPr>
        <w:t xml:space="preserve">Consuming cream (fat) </w:t>
      </w:r>
      <w:r w:rsidR="008141F8" w:rsidRPr="00554E43">
        <w:rPr>
          <w:rFonts w:asciiTheme="majorHAnsi" w:hAnsiTheme="majorHAnsi" w:cs="Times"/>
          <w:sz w:val="22"/>
          <w:szCs w:val="22"/>
        </w:rPr>
        <w:t>decreased FMD, while tea consumpt</w:t>
      </w:r>
      <w:r w:rsidR="004A4FB8" w:rsidRPr="00554E43">
        <w:rPr>
          <w:rFonts w:asciiTheme="majorHAnsi" w:hAnsiTheme="majorHAnsi" w:cs="Times"/>
          <w:sz w:val="22"/>
          <w:szCs w:val="22"/>
        </w:rPr>
        <w:t xml:space="preserve">ion counteracted FMD impairment. </w:t>
      </w:r>
    </w:p>
    <w:p w14:paraId="36364A56" w14:textId="77777777" w:rsidR="0090368F" w:rsidRPr="00554E43" w:rsidRDefault="0090368F" w:rsidP="008141F8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sz w:val="22"/>
          <w:szCs w:val="22"/>
        </w:rPr>
      </w:pPr>
      <w:r w:rsidRPr="00554E43">
        <w:rPr>
          <w:rFonts w:asciiTheme="majorHAnsi" w:hAnsiTheme="majorHAnsi" w:cs="Times"/>
          <w:sz w:val="22"/>
          <w:szCs w:val="22"/>
        </w:rPr>
        <w:t xml:space="preserve">Overall black tea increased </w:t>
      </w:r>
      <w:r w:rsidR="008141F8" w:rsidRPr="00554E43">
        <w:rPr>
          <w:rFonts w:asciiTheme="majorHAnsi" w:hAnsiTheme="majorHAnsi" w:cs="Times"/>
          <w:sz w:val="22"/>
          <w:szCs w:val="22"/>
        </w:rPr>
        <w:t>t</w:t>
      </w:r>
      <w:r w:rsidRPr="00554E43">
        <w:rPr>
          <w:rFonts w:asciiTheme="majorHAnsi" w:hAnsiTheme="majorHAnsi" w:cs="Times"/>
          <w:sz w:val="22"/>
          <w:szCs w:val="22"/>
        </w:rPr>
        <w:t>he number of CACs and prevented</w:t>
      </w:r>
      <w:r w:rsidR="008141F8" w:rsidRPr="00554E43">
        <w:rPr>
          <w:rFonts w:asciiTheme="majorHAnsi" w:hAnsiTheme="majorHAnsi" w:cs="Times"/>
          <w:sz w:val="22"/>
          <w:szCs w:val="22"/>
        </w:rPr>
        <w:t xml:space="preserve"> </w:t>
      </w:r>
      <w:r w:rsidRPr="00554E43">
        <w:rPr>
          <w:rFonts w:asciiTheme="majorHAnsi" w:hAnsiTheme="majorHAnsi" w:cs="Times"/>
          <w:sz w:val="22"/>
          <w:szCs w:val="22"/>
        </w:rPr>
        <w:t xml:space="preserve">the </w:t>
      </w:r>
      <w:r w:rsidR="008141F8" w:rsidRPr="00554E43">
        <w:rPr>
          <w:rFonts w:asciiTheme="majorHAnsi" w:hAnsiTheme="majorHAnsi" w:cs="Times"/>
          <w:sz w:val="22"/>
          <w:szCs w:val="22"/>
        </w:rPr>
        <w:t xml:space="preserve">endothelial dysfunction induced by </w:t>
      </w:r>
      <w:r w:rsidRPr="00554E43">
        <w:rPr>
          <w:rFonts w:asciiTheme="majorHAnsi" w:hAnsiTheme="majorHAnsi" w:cs="Times"/>
          <w:sz w:val="22"/>
          <w:szCs w:val="22"/>
        </w:rPr>
        <w:t xml:space="preserve">an </w:t>
      </w:r>
      <w:r w:rsidR="008141F8" w:rsidRPr="00554E43">
        <w:rPr>
          <w:rFonts w:asciiTheme="majorHAnsi" w:hAnsiTheme="majorHAnsi" w:cs="Times"/>
          <w:sz w:val="22"/>
          <w:szCs w:val="22"/>
        </w:rPr>
        <w:t xml:space="preserve">acute oral fat load </w:t>
      </w:r>
      <w:r w:rsidR="002D2103" w:rsidRPr="00554E43">
        <w:rPr>
          <w:rFonts w:asciiTheme="majorHAnsi" w:hAnsiTheme="majorHAnsi" w:cs="Times"/>
          <w:sz w:val="22"/>
          <w:szCs w:val="22"/>
        </w:rPr>
        <w:t xml:space="preserve">of cream </w:t>
      </w:r>
      <w:r w:rsidR="008141F8" w:rsidRPr="00554E43">
        <w:rPr>
          <w:rFonts w:asciiTheme="majorHAnsi" w:hAnsiTheme="majorHAnsi" w:cs="Times"/>
          <w:sz w:val="22"/>
          <w:szCs w:val="22"/>
        </w:rPr>
        <w:t>in patients</w:t>
      </w:r>
      <w:r w:rsidRPr="00554E43">
        <w:rPr>
          <w:rFonts w:asciiTheme="majorHAnsi" w:hAnsiTheme="majorHAnsi" w:cs="Times"/>
          <w:sz w:val="22"/>
          <w:szCs w:val="22"/>
        </w:rPr>
        <w:t xml:space="preserve"> with high blood pressure.</w:t>
      </w:r>
      <w:r w:rsidR="008141F8" w:rsidRPr="00554E43">
        <w:rPr>
          <w:rFonts w:asciiTheme="majorHAnsi" w:hAnsiTheme="majorHAnsi" w:cs="Times"/>
          <w:sz w:val="22"/>
          <w:szCs w:val="22"/>
        </w:rPr>
        <w:t xml:space="preserve"> </w:t>
      </w:r>
    </w:p>
    <w:p w14:paraId="5BCE8827" w14:textId="77777777" w:rsidR="008141F8" w:rsidRPr="00554E43" w:rsidRDefault="008141F8" w:rsidP="008141F8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sz w:val="22"/>
          <w:szCs w:val="22"/>
        </w:rPr>
      </w:pPr>
      <w:r w:rsidRPr="00554E43">
        <w:rPr>
          <w:rFonts w:asciiTheme="majorHAnsi" w:hAnsiTheme="majorHAnsi" w:cs="Times"/>
          <w:sz w:val="22"/>
          <w:szCs w:val="22"/>
        </w:rPr>
        <w:t xml:space="preserve">Considering that </w:t>
      </w:r>
      <w:r w:rsidR="0090368F" w:rsidRPr="00554E43">
        <w:rPr>
          <w:rFonts w:asciiTheme="majorHAnsi" w:hAnsiTheme="majorHAnsi" w:cs="Times"/>
          <w:sz w:val="22"/>
          <w:szCs w:val="22"/>
        </w:rPr>
        <w:t xml:space="preserve">black </w:t>
      </w:r>
      <w:r w:rsidRPr="00554E43">
        <w:rPr>
          <w:rFonts w:asciiTheme="majorHAnsi" w:hAnsiTheme="majorHAnsi" w:cs="Times"/>
          <w:sz w:val="22"/>
          <w:szCs w:val="22"/>
        </w:rPr>
        <w:t>tea is the most consumed beverage after water</w:t>
      </w:r>
      <w:r w:rsidR="0090368F" w:rsidRPr="00554E43">
        <w:rPr>
          <w:rFonts w:asciiTheme="majorHAnsi" w:hAnsiTheme="majorHAnsi" w:cs="Times"/>
          <w:sz w:val="22"/>
          <w:szCs w:val="22"/>
        </w:rPr>
        <w:t xml:space="preserve"> in the UK</w:t>
      </w:r>
      <w:r w:rsidRPr="00554E43">
        <w:rPr>
          <w:rFonts w:asciiTheme="majorHAnsi" w:hAnsiTheme="majorHAnsi" w:cs="Times"/>
          <w:sz w:val="22"/>
          <w:szCs w:val="22"/>
        </w:rPr>
        <w:t xml:space="preserve">, </w:t>
      </w:r>
      <w:r w:rsidR="0090368F" w:rsidRPr="00554E43">
        <w:rPr>
          <w:rFonts w:asciiTheme="majorHAnsi" w:hAnsiTheme="majorHAnsi" w:cs="Times"/>
          <w:sz w:val="22"/>
          <w:szCs w:val="22"/>
        </w:rPr>
        <w:t xml:space="preserve">these </w:t>
      </w:r>
      <w:r w:rsidRPr="00554E43">
        <w:rPr>
          <w:rFonts w:asciiTheme="majorHAnsi" w:hAnsiTheme="majorHAnsi" w:cs="Times"/>
          <w:sz w:val="22"/>
          <w:szCs w:val="22"/>
        </w:rPr>
        <w:t xml:space="preserve">findings are of </w:t>
      </w:r>
      <w:r w:rsidR="0090368F" w:rsidRPr="00554E43">
        <w:rPr>
          <w:rFonts w:asciiTheme="majorHAnsi" w:hAnsiTheme="majorHAnsi" w:cs="Times"/>
          <w:sz w:val="22"/>
          <w:szCs w:val="22"/>
        </w:rPr>
        <w:t xml:space="preserve">potential </w:t>
      </w:r>
      <w:r w:rsidRPr="00554E43">
        <w:rPr>
          <w:rFonts w:asciiTheme="majorHAnsi" w:hAnsiTheme="majorHAnsi" w:cs="Times"/>
          <w:sz w:val="22"/>
          <w:szCs w:val="22"/>
        </w:rPr>
        <w:t>clinical</w:t>
      </w:r>
      <w:r w:rsidR="002D6DA3" w:rsidRPr="00554E43">
        <w:rPr>
          <w:rFonts w:asciiTheme="majorHAnsi" w:hAnsiTheme="majorHAnsi" w:cs="Times"/>
          <w:sz w:val="22"/>
          <w:szCs w:val="22"/>
        </w:rPr>
        <w:t xml:space="preserve"> significance and add to earlier findings that black tea can improve endothelial function</w:t>
      </w:r>
      <w:r w:rsidRPr="00554E43">
        <w:rPr>
          <w:rFonts w:asciiTheme="majorHAnsi" w:hAnsiTheme="majorHAnsi" w:cs="Times"/>
          <w:sz w:val="22"/>
          <w:szCs w:val="22"/>
        </w:rPr>
        <w:t>.</w:t>
      </w:r>
      <w:r w:rsidR="002D6DA3" w:rsidRPr="00554E43">
        <w:rPr>
          <w:rStyle w:val="FootnoteReference"/>
          <w:rFonts w:asciiTheme="majorHAnsi" w:hAnsiTheme="majorHAnsi" w:cs="Times"/>
          <w:sz w:val="22"/>
          <w:szCs w:val="22"/>
        </w:rPr>
        <w:footnoteReference w:id="12"/>
      </w:r>
      <w:r w:rsidR="00941898" w:rsidRPr="00554E43">
        <w:rPr>
          <w:rFonts w:asciiTheme="majorHAnsi" w:hAnsiTheme="majorHAnsi" w:cs="Times"/>
          <w:sz w:val="22"/>
          <w:szCs w:val="22"/>
        </w:rPr>
        <w:t xml:space="preserve"> This improvement in endothelial function may explai</w:t>
      </w:r>
      <w:r w:rsidR="004A4FB8" w:rsidRPr="00554E43">
        <w:rPr>
          <w:rFonts w:asciiTheme="majorHAnsi" w:hAnsiTheme="majorHAnsi" w:cs="Times"/>
          <w:sz w:val="22"/>
          <w:szCs w:val="22"/>
        </w:rPr>
        <w:t>n further beneficial findings from</w:t>
      </w:r>
      <w:r w:rsidR="00941898" w:rsidRPr="00554E43">
        <w:rPr>
          <w:rFonts w:asciiTheme="majorHAnsi" w:hAnsiTheme="majorHAnsi" w:cs="Times"/>
          <w:sz w:val="22"/>
          <w:szCs w:val="22"/>
        </w:rPr>
        <w:t xml:space="preserve"> other studies that black tea can help maintain healthy blood pressure</w:t>
      </w:r>
      <w:r w:rsidR="004A4FB8" w:rsidRPr="00554E43">
        <w:rPr>
          <w:rFonts w:asciiTheme="majorHAnsi" w:hAnsiTheme="majorHAnsi" w:cs="Times"/>
          <w:sz w:val="22"/>
          <w:szCs w:val="22"/>
        </w:rPr>
        <w:t xml:space="preserve">. </w:t>
      </w:r>
      <w:r w:rsidR="004A4FB8" w:rsidRPr="00554E43">
        <w:rPr>
          <w:rStyle w:val="FootnoteReference"/>
          <w:rFonts w:asciiTheme="majorHAnsi" w:hAnsiTheme="majorHAnsi" w:cs="Times"/>
          <w:sz w:val="22"/>
          <w:szCs w:val="22"/>
        </w:rPr>
        <w:footnoteReference w:id="13"/>
      </w:r>
    </w:p>
    <w:p w14:paraId="1D4A21E0" w14:textId="77777777" w:rsidR="0013281B" w:rsidRPr="00554E43" w:rsidRDefault="0013281B">
      <w:pPr>
        <w:rPr>
          <w:rFonts w:asciiTheme="majorHAnsi" w:hAnsiTheme="majorHAnsi"/>
          <w:sz w:val="22"/>
          <w:szCs w:val="22"/>
        </w:rPr>
      </w:pPr>
    </w:p>
    <w:sectPr w:rsidR="0013281B" w:rsidRPr="00554E43" w:rsidSect="00554E43">
      <w:pgSz w:w="12240" w:h="15840"/>
      <w:pgMar w:top="720" w:right="720" w:bottom="720" w:left="720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D2218" w14:textId="77777777" w:rsidR="003A67C1" w:rsidRDefault="003A67C1" w:rsidP="008141F8">
      <w:r>
        <w:separator/>
      </w:r>
    </w:p>
  </w:endnote>
  <w:endnote w:type="continuationSeparator" w:id="0">
    <w:p w14:paraId="0FD8353B" w14:textId="77777777" w:rsidR="003A67C1" w:rsidRDefault="003A67C1" w:rsidP="0081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46670" w14:textId="77777777" w:rsidR="003A67C1" w:rsidRDefault="003A67C1" w:rsidP="008141F8">
      <w:r>
        <w:separator/>
      </w:r>
    </w:p>
  </w:footnote>
  <w:footnote w:type="continuationSeparator" w:id="0">
    <w:p w14:paraId="29E5649C" w14:textId="77777777" w:rsidR="003A67C1" w:rsidRDefault="003A67C1" w:rsidP="008141F8">
      <w:r>
        <w:continuationSeparator/>
      </w:r>
    </w:p>
  </w:footnote>
  <w:footnote w:id="1">
    <w:p w14:paraId="76134588" w14:textId="77777777" w:rsidR="003A67C1" w:rsidRPr="00554E43" w:rsidRDefault="003A67C1" w:rsidP="00554E4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</w:rPr>
      </w:pPr>
      <w:r w:rsidRPr="00554E43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554E4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54E43">
        <w:rPr>
          <w:rFonts w:asciiTheme="majorHAnsi" w:hAnsiTheme="majorHAnsi" w:cs="Times"/>
          <w:bCs/>
          <w:sz w:val="20"/>
          <w:szCs w:val="20"/>
        </w:rPr>
        <w:t>Grassi</w:t>
      </w:r>
      <w:proofErr w:type="spellEnd"/>
      <w:r w:rsidRPr="00554E43">
        <w:rPr>
          <w:rFonts w:asciiTheme="majorHAnsi" w:hAnsiTheme="majorHAnsi" w:cs="Times"/>
          <w:bCs/>
          <w:sz w:val="20"/>
          <w:szCs w:val="20"/>
        </w:rPr>
        <w:t xml:space="preserve"> D, </w:t>
      </w:r>
      <w:proofErr w:type="spellStart"/>
      <w:r w:rsidRPr="00554E43">
        <w:rPr>
          <w:rFonts w:asciiTheme="majorHAnsi" w:hAnsiTheme="majorHAnsi" w:cs="Times"/>
          <w:bCs/>
          <w:sz w:val="20"/>
          <w:szCs w:val="20"/>
        </w:rPr>
        <w:t>Draijer</w:t>
      </w:r>
      <w:proofErr w:type="spellEnd"/>
      <w:r w:rsidRPr="00554E43">
        <w:rPr>
          <w:rFonts w:asciiTheme="majorHAnsi" w:hAnsiTheme="majorHAnsi" w:cs="Times"/>
          <w:bCs/>
          <w:sz w:val="20"/>
          <w:szCs w:val="20"/>
        </w:rPr>
        <w:t xml:space="preserve"> R, </w:t>
      </w:r>
      <w:proofErr w:type="spellStart"/>
      <w:r w:rsidRPr="00554E43">
        <w:rPr>
          <w:rFonts w:asciiTheme="majorHAnsi" w:hAnsiTheme="majorHAnsi" w:cs="Times"/>
          <w:bCs/>
          <w:sz w:val="20"/>
          <w:szCs w:val="20"/>
        </w:rPr>
        <w:t>Schalkwijk</w:t>
      </w:r>
      <w:proofErr w:type="spellEnd"/>
      <w:r w:rsidRPr="00554E43">
        <w:rPr>
          <w:rFonts w:asciiTheme="majorHAnsi" w:hAnsiTheme="majorHAnsi" w:cs="Times"/>
          <w:bCs/>
          <w:sz w:val="20"/>
          <w:szCs w:val="20"/>
        </w:rPr>
        <w:t xml:space="preserve"> C et al. Black Tea Increases Circulating Endothelial Progenitor Cells and Improves Flow Mediated Dilatation Counteracting Deleterious Effects from</w:t>
      </w:r>
      <w:r w:rsidRPr="00554E43">
        <w:rPr>
          <w:rFonts w:ascii="MS Gothic" w:eastAsia="MS Gothic" w:hAnsi="MS Gothic" w:cs="MS Gothic" w:hint="eastAsia"/>
          <w:bCs/>
          <w:sz w:val="20"/>
          <w:szCs w:val="20"/>
        </w:rPr>
        <w:t> </w:t>
      </w:r>
      <w:r w:rsidRPr="00554E43">
        <w:rPr>
          <w:rFonts w:asciiTheme="majorHAnsi" w:hAnsiTheme="majorHAnsi" w:cs="Times"/>
          <w:bCs/>
          <w:sz w:val="20"/>
          <w:szCs w:val="20"/>
        </w:rPr>
        <w:t>a Fat Load in Hypertensive Patients: A Randomized Controlled Study</w:t>
      </w:r>
      <w:r w:rsidRPr="00554E43">
        <w:rPr>
          <w:rFonts w:asciiTheme="majorHAnsi" w:hAnsiTheme="majorHAnsi" w:cs="Times"/>
          <w:b/>
          <w:bCs/>
          <w:sz w:val="20"/>
          <w:szCs w:val="20"/>
        </w:rPr>
        <w:t xml:space="preserve"> </w:t>
      </w:r>
      <w:r w:rsidRPr="00554E43">
        <w:rPr>
          <w:rFonts w:asciiTheme="majorHAnsi" w:hAnsiTheme="majorHAnsi" w:cs="Times"/>
          <w:i/>
          <w:iCs/>
          <w:sz w:val="20"/>
          <w:szCs w:val="20"/>
        </w:rPr>
        <w:t xml:space="preserve">Nutrients </w:t>
      </w:r>
      <w:r w:rsidRPr="00554E43">
        <w:rPr>
          <w:rFonts w:asciiTheme="majorHAnsi" w:hAnsiTheme="majorHAnsi" w:cs="Times"/>
          <w:b/>
          <w:bCs/>
          <w:sz w:val="20"/>
          <w:szCs w:val="20"/>
        </w:rPr>
        <w:t>2016</w:t>
      </w:r>
      <w:r w:rsidRPr="00554E43">
        <w:rPr>
          <w:rFonts w:asciiTheme="majorHAnsi" w:hAnsiTheme="majorHAnsi" w:cs="Times"/>
          <w:sz w:val="20"/>
          <w:szCs w:val="20"/>
        </w:rPr>
        <w:t xml:space="preserve">, </w:t>
      </w:r>
      <w:r w:rsidRPr="00554E43">
        <w:rPr>
          <w:rFonts w:asciiTheme="majorHAnsi" w:hAnsiTheme="majorHAnsi" w:cs="Times"/>
          <w:i/>
          <w:iCs/>
          <w:sz w:val="20"/>
          <w:szCs w:val="20"/>
        </w:rPr>
        <w:t>8</w:t>
      </w:r>
      <w:r w:rsidRPr="00554E43">
        <w:rPr>
          <w:rFonts w:asciiTheme="majorHAnsi" w:hAnsiTheme="majorHAnsi" w:cs="Times"/>
          <w:sz w:val="20"/>
          <w:szCs w:val="20"/>
        </w:rPr>
        <w:t xml:space="preserve">, 727; doi:10.3390/nu8110727 </w:t>
      </w:r>
    </w:p>
  </w:footnote>
  <w:footnote w:id="2">
    <w:p w14:paraId="5C5F59A8" w14:textId="77777777" w:rsidR="003A67C1" w:rsidRPr="00554E43" w:rsidRDefault="003A67C1">
      <w:pPr>
        <w:pStyle w:val="FootnoteText"/>
        <w:rPr>
          <w:rFonts w:asciiTheme="majorHAnsi" w:hAnsiTheme="majorHAnsi"/>
          <w:sz w:val="20"/>
          <w:szCs w:val="20"/>
        </w:rPr>
      </w:pPr>
      <w:bookmarkStart w:id="0" w:name="_GoBack"/>
      <w:r w:rsidRPr="00554E43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554E4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54E43">
        <w:rPr>
          <w:rFonts w:asciiTheme="majorHAnsi" w:hAnsiTheme="majorHAnsi" w:cs="Times"/>
          <w:sz w:val="20"/>
          <w:szCs w:val="20"/>
        </w:rPr>
        <w:t>Grassi</w:t>
      </w:r>
      <w:proofErr w:type="spellEnd"/>
      <w:r w:rsidRPr="00554E43">
        <w:rPr>
          <w:rFonts w:asciiTheme="majorHAnsi" w:hAnsiTheme="majorHAnsi" w:cs="Times"/>
          <w:sz w:val="20"/>
          <w:szCs w:val="20"/>
        </w:rPr>
        <w:t xml:space="preserve">, D.; </w:t>
      </w:r>
      <w:proofErr w:type="spellStart"/>
      <w:r w:rsidRPr="00554E43">
        <w:rPr>
          <w:rFonts w:asciiTheme="majorHAnsi" w:hAnsiTheme="majorHAnsi" w:cs="Times"/>
          <w:sz w:val="20"/>
          <w:szCs w:val="20"/>
        </w:rPr>
        <w:t>Aggio</w:t>
      </w:r>
      <w:proofErr w:type="spellEnd"/>
      <w:r w:rsidRPr="00554E43">
        <w:rPr>
          <w:rFonts w:asciiTheme="majorHAnsi" w:hAnsiTheme="majorHAnsi" w:cs="Times"/>
          <w:sz w:val="20"/>
          <w:szCs w:val="20"/>
        </w:rPr>
        <w:t xml:space="preserve">, A.; </w:t>
      </w:r>
      <w:proofErr w:type="spellStart"/>
      <w:r w:rsidRPr="00554E43">
        <w:rPr>
          <w:rFonts w:asciiTheme="majorHAnsi" w:hAnsiTheme="majorHAnsi" w:cs="Times"/>
          <w:sz w:val="20"/>
          <w:szCs w:val="20"/>
        </w:rPr>
        <w:t>Onori</w:t>
      </w:r>
      <w:proofErr w:type="spellEnd"/>
      <w:r w:rsidRPr="00554E43">
        <w:rPr>
          <w:rFonts w:asciiTheme="majorHAnsi" w:hAnsiTheme="majorHAnsi" w:cs="Times"/>
          <w:sz w:val="20"/>
          <w:szCs w:val="20"/>
        </w:rPr>
        <w:t xml:space="preserve">, L.; Croce, G.; </w:t>
      </w:r>
      <w:proofErr w:type="spellStart"/>
      <w:r w:rsidRPr="00554E43">
        <w:rPr>
          <w:rFonts w:asciiTheme="majorHAnsi" w:hAnsiTheme="majorHAnsi" w:cs="Times"/>
          <w:sz w:val="20"/>
          <w:szCs w:val="20"/>
        </w:rPr>
        <w:t>Tiberti</w:t>
      </w:r>
      <w:proofErr w:type="spellEnd"/>
      <w:r w:rsidRPr="00554E43">
        <w:rPr>
          <w:rFonts w:asciiTheme="majorHAnsi" w:hAnsiTheme="majorHAnsi" w:cs="Times"/>
          <w:sz w:val="20"/>
          <w:szCs w:val="20"/>
        </w:rPr>
        <w:t xml:space="preserve">, S.; </w:t>
      </w:r>
      <w:proofErr w:type="spellStart"/>
      <w:r w:rsidRPr="00554E43">
        <w:rPr>
          <w:rFonts w:asciiTheme="majorHAnsi" w:hAnsiTheme="majorHAnsi" w:cs="Times"/>
          <w:sz w:val="20"/>
          <w:szCs w:val="20"/>
        </w:rPr>
        <w:t>Ferri</w:t>
      </w:r>
      <w:proofErr w:type="spellEnd"/>
      <w:r w:rsidRPr="00554E43">
        <w:rPr>
          <w:rFonts w:asciiTheme="majorHAnsi" w:hAnsiTheme="majorHAnsi" w:cs="Times"/>
          <w:sz w:val="20"/>
          <w:szCs w:val="20"/>
        </w:rPr>
        <w:t xml:space="preserve">, C.; </w:t>
      </w:r>
      <w:proofErr w:type="spellStart"/>
      <w:r w:rsidRPr="00554E43">
        <w:rPr>
          <w:rFonts w:asciiTheme="majorHAnsi" w:hAnsiTheme="majorHAnsi" w:cs="Times"/>
          <w:sz w:val="20"/>
          <w:szCs w:val="20"/>
        </w:rPr>
        <w:t>Ferri</w:t>
      </w:r>
      <w:proofErr w:type="spellEnd"/>
      <w:r w:rsidRPr="00554E43">
        <w:rPr>
          <w:rFonts w:asciiTheme="majorHAnsi" w:hAnsiTheme="majorHAnsi" w:cs="Times"/>
          <w:sz w:val="20"/>
          <w:szCs w:val="20"/>
        </w:rPr>
        <w:t xml:space="preserve">, L.; </w:t>
      </w:r>
      <w:proofErr w:type="spellStart"/>
      <w:r w:rsidRPr="00554E43">
        <w:rPr>
          <w:rFonts w:asciiTheme="majorHAnsi" w:hAnsiTheme="majorHAnsi" w:cs="Times"/>
          <w:sz w:val="20"/>
          <w:szCs w:val="20"/>
        </w:rPr>
        <w:t>Desideri</w:t>
      </w:r>
      <w:proofErr w:type="spellEnd"/>
      <w:r w:rsidRPr="00554E43">
        <w:rPr>
          <w:rFonts w:asciiTheme="majorHAnsi" w:hAnsiTheme="majorHAnsi" w:cs="Times"/>
          <w:sz w:val="20"/>
          <w:szCs w:val="20"/>
        </w:rPr>
        <w:t xml:space="preserve">, G. Tea, flavonoids, and nitric oxide-mediated vascular reactivity. </w:t>
      </w:r>
      <w:r w:rsidRPr="00554E43">
        <w:rPr>
          <w:rFonts w:asciiTheme="majorHAnsi" w:hAnsiTheme="majorHAnsi" w:cs="Times"/>
          <w:i/>
          <w:iCs/>
          <w:sz w:val="20"/>
          <w:szCs w:val="20"/>
        </w:rPr>
        <w:t xml:space="preserve">J. </w:t>
      </w:r>
      <w:proofErr w:type="spellStart"/>
      <w:r w:rsidRPr="00554E43">
        <w:rPr>
          <w:rFonts w:asciiTheme="majorHAnsi" w:hAnsiTheme="majorHAnsi" w:cs="Times"/>
          <w:i/>
          <w:iCs/>
          <w:sz w:val="20"/>
          <w:szCs w:val="20"/>
        </w:rPr>
        <w:t>Nutr</w:t>
      </w:r>
      <w:proofErr w:type="spellEnd"/>
      <w:r w:rsidRPr="00554E43">
        <w:rPr>
          <w:rFonts w:asciiTheme="majorHAnsi" w:hAnsiTheme="majorHAnsi" w:cs="Times"/>
          <w:i/>
          <w:iCs/>
          <w:sz w:val="20"/>
          <w:szCs w:val="20"/>
        </w:rPr>
        <w:t xml:space="preserve">. </w:t>
      </w:r>
      <w:r w:rsidRPr="00554E43">
        <w:rPr>
          <w:rFonts w:asciiTheme="majorHAnsi" w:hAnsiTheme="majorHAnsi" w:cs="Times"/>
          <w:b/>
          <w:bCs/>
          <w:sz w:val="20"/>
          <w:szCs w:val="20"/>
        </w:rPr>
        <w:t>2008</w:t>
      </w:r>
      <w:r w:rsidRPr="00554E43">
        <w:rPr>
          <w:rFonts w:asciiTheme="majorHAnsi" w:hAnsiTheme="majorHAnsi" w:cs="Times"/>
          <w:sz w:val="20"/>
          <w:szCs w:val="20"/>
        </w:rPr>
        <w:t xml:space="preserve">, </w:t>
      </w:r>
      <w:r w:rsidRPr="00554E43">
        <w:rPr>
          <w:rFonts w:asciiTheme="majorHAnsi" w:hAnsiTheme="majorHAnsi" w:cs="Times"/>
          <w:i/>
          <w:iCs/>
          <w:sz w:val="20"/>
          <w:szCs w:val="20"/>
        </w:rPr>
        <w:t>138</w:t>
      </w:r>
      <w:r w:rsidRPr="00554E43">
        <w:rPr>
          <w:rFonts w:asciiTheme="majorHAnsi" w:hAnsiTheme="majorHAnsi" w:cs="Times"/>
          <w:sz w:val="20"/>
          <w:szCs w:val="20"/>
        </w:rPr>
        <w:t>, 1554S–1560S</w:t>
      </w:r>
    </w:p>
  </w:footnote>
  <w:footnote w:id="3">
    <w:p w14:paraId="50FF678F" w14:textId="77777777" w:rsidR="003A67C1" w:rsidRPr="00554E43" w:rsidRDefault="003A67C1">
      <w:pPr>
        <w:pStyle w:val="FootnoteText"/>
        <w:rPr>
          <w:rFonts w:asciiTheme="majorHAnsi" w:hAnsiTheme="majorHAnsi"/>
          <w:sz w:val="20"/>
          <w:szCs w:val="20"/>
        </w:rPr>
      </w:pPr>
      <w:r w:rsidRPr="00554E43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554E43">
        <w:rPr>
          <w:rFonts w:asciiTheme="majorHAnsi" w:hAnsiTheme="majorHAnsi"/>
          <w:sz w:val="20"/>
          <w:szCs w:val="20"/>
        </w:rPr>
        <w:t xml:space="preserve"> </w:t>
      </w:r>
      <w:r w:rsidRPr="00554E43">
        <w:rPr>
          <w:rFonts w:asciiTheme="majorHAnsi" w:hAnsiTheme="majorHAnsi" w:cs="Times"/>
          <w:sz w:val="20"/>
          <w:szCs w:val="20"/>
        </w:rPr>
        <w:t xml:space="preserve">Bravo, L. Polyphenols: Chemistry, dietary sources, metabolism, and nutritional significance. </w:t>
      </w:r>
      <w:proofErr w:type="spellStart"/>
      <w:r w:rsidRPr="00554E43">
        <w:rPr>
          <w:rFonts w:asciiTheme="majorHAnsi" w:hAnsiTheme="majorHAnsi" w:cs="Times"/>
          <w:i/>
          <w:iCs/>
          <w:sz w:val="20"/>
          <w:szCs w:val="20"/>
        </w:rPr>
        <w:t>Nutr</w:t>
      </w:r>
      <w:proofErr w:type="spellEnd"/>
      <w:r w:rsidRPr="00554E43">
        <w:rPr>
          <w:rFonts w:asciiTheme="majorHAnsi" w:hAnsiTheme="majorHAnsi" w:cs="Times"/>
          <w:i/>
          <w:iCs/>
          <w:sz w:val="20"/>
          <w:szCs w:val="20"/>
        </w:rPr>
        <w:t xml:space="preserve">. Rev. </w:t>
      </w:r>
      <w:r w:rsidRPr="00554E43">
        <w:rPr>
          <w:rFonts w:asciiTheme="majorHAnsi" w:hAnsiTheme="majorHAnsi" w:cs="Times"/>
          <w:b/>
          <w:bCs/>
          <w:sz w:val="20"/>
          <w:szCs w:val="20"/>
        </w:rPr>
        <w:t>1998</w:t>
      </w:r>
      <w:r w:rsidRPr="00554E43">
        <w:rPr>
          <w:rFonts w:asciiTheme="majorHAnsi" w:hAnsiTheme="majorHAnsi" w:cs="Times"/>
          <w:sz w:val="20"/>
          <w:szCs w:val="20"/>
        </w:rPr>
        <w:t xml:space="preserve">, </w:t>
      </w:r>
      <w:r w:rsidRPr="00554E43">
        <w:rPr>
          <w:rFonts w:asciiTheme="majorHAnsi" w:hAnsiTheme="majorHAnsi" w:cs="Times"/>
          <w:i/>
          <w:iCs/>
          <w:sz w:val="20"/>
          <w:szCs w:val="20"/>
        </w:rPr>
        <w:t>56</w:t>
      </w:r>
      <w:r w:rsidRPr="00554E43">
        <w:rPr>
          <w:rFonts w:asciiTheme="majorHAnsi" w:hAnsiTheme="majorHAnsi" w:cs="Times"/>
          <w:sz w:val="20"/>
          <w:szCs w:val="20"/>
        </w:rPr>
        <w:t>, 317–333.</w:t>
      </w:r>
    </w:p>
  </w:footnote>
  <w:footnote w:id="4">
    <w:p w14:paraId="7134B782" w14:textId="77777777" w:rsidR="00982D3A" w:rsidRPr="00554E43" w:rsidRDefault="00982D3A">
      <w:pPr>
        <w:pStyle w:val="FootnoteText"/>
        <w:rPr>
          <w:rFonts w:asciiTheme="majorHAnsi" w:hAnsiTheme="majorHAnsi"/>
          <w:sz w:val="20"/>
          <w:szCs w:val="20"/>
        </w:rPr>
      </w:pPr>
      <w:r w:rsidRPr="00554E43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554E4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54E43">
        <w:rPr>
          <w:rFonts w:asciiTheme="majorHAnsi" w:hAnsiTheme="majorHAnsi" w:cs="Times"/>
          <w:sz w:val="20"/>
          <w:szCs w:val="20"/>
        </w:rPr>
        <w:t>Geleijnse</w:t>
      </w:r>
      <w:proofErr w:type="spellEnd"/>
      <w:r w:rsidRPr="00554E43">
        <w:rPr>
          <w:rFonts w:asciiTheme="majorHAnsi" w:hAnsiTheme="majorHAnsi" w:cs="Times"/>
          <w:sz w:val="20"/>
          <w:szCs w:val="20"/>
        </w:rPr>
        <w:t xml:space="preserve">, J.M.; </w:t>
      </w:r>
      <w:proofErr w:type="spellStart"/>
      <w:r w:rsidRPr="00554E43">
        <w:rPr>
          <w:rFonts w:asciiTheme="majorHAnsi" w:hAnsiTheme="majorHAnsi" w:cs="Times"/>
          <w:sz w:val="20"/>
          <w:szCs w:val="20"/>
        </w:rPr>
        <w:t>Launer</w:t>
      </w:r>
      <w:proofErr w:type="spellEnd"/>
      <w:r w:rsidRPr="00554E43">
        <w:rPr>
          <w:rFonts w:asciiTheme="majorHAnsi" w:hAnsiTheme="majorHAnsi" w:cs="Times"/>
          <w:sz w:val="20"/>
          <w:szCs w:val="20"/>
        </w:rPr>
        <w:t xml:space="preserve">, L.J.; Van der </w:t>
      </w:r>
      <w:proofErr w:type="spellStart"/>
      <w:r w:rsidRPr="00554E43">
        <w:rPr>
          <w:rFonts w:asciiTheme="majorHAnsi" w:hAnsiTheme="majorHAnsi" w:cs="Times"/>
          <w:sz w:val="20"/>
          <w:szCs w:val="20"/>
        </w:rPr>
        <w:t>Kuip</w:t>
      </w:r>
      <w:proofErr w:type="spellEnd"/>
      <w:r w:rsidRPr="00554E43">
        <w:rPr>
          <w:rFonts w:asciiTheme="majorHAnsi" w:hAnsiTheme="majorHAnsi" w:cs="Times"/>
          <w:sz w:val="20"/>
          <w:szCs w:val="20"/>
        </w:rPr>
        <w:t xml:space="preserve">, D.A.; </w:t>
      </w:r>
      <w:proofErr w:type="spellStart"/>
      <w:r w:rsidRPr="00554E43">
        <w:rPr>
          <w:rFonts w:asciiTheme="majorHAnsi" w:hAnsiTheme="majorHAnsi" w:cs="Times"/>
          <w:sz w:val="20"/>
          <w:szCs w:val="20"/>
        </w:rPr>
        <w:t>Hofman</w:t>
      </w:r>
      <w:proofErr w:type="spellEnd"/>
      <w:r w:rsidRPr="00554E43">
        <w:rPr>
          <w:rFonts w:asciiTheme="majorHAnsi" w:hAnsiTheme="majorHAnsi" w:cs="Times"/>
          <w:sz w:val="20"/>
          <w:szCs w:val="20"/>
        </w:rPr>
        <w:t xml:space="preserve">, A.; </w:t>
      </w:r>
      <w:proofErr w:type="spellStart"/>
      <w:r w:rsidRPr="00554E43">
        <w:rPr>
          <w:rFonts w:asciiTheme="majorHAnsi" w:hAnsiTheme="majorHAnsi" w:cs="Times"/>
          <w:sz w:val="20"/>
          <w:szCs w:val="20"/>
        </w:rPr>
        <w:t>Witteman</w:t>
      </w:r>
      <w:proofErr w:type="spellEnd"/>
      <w:r w:rsidRPr="00554E43">
        <w:rPr>
          <w:rFonts w:asciiTheme="majorHAnsi" w:hAnsiTheme="majorHAnsi" w:cs="Times"/>
          <w:sz w:val="20"/>
          <w:szCs w:val="20"/>
        </w:rPr>
        <w:t xml:space="preserve">, J.C. Inverse association of tea and flavonoid intakes with incident myocardial infarction: The Rotterdam Study. </w:t>
      </w:r>
      <w:r w:rsidRPr="00554E43">
        <w:rPr>
          <w:rFonts w:asciiTheme="majorHAnsi" w:hAnsiTheme="majorHAnsi" w:cs="Times"/>
          <w:i/>
          <w:iCs/>
          <w:sz w:val="20"/>
          <w:szCs w:val="20"/>
        </w:rPr>
        <w:t xml:space="preserve">Am. J. </w:t>
      </w:r>
      <w:proofErr w:type="spellStart"/>
      <w:r w:rsidRPr="00554E43">
        <w:rPr>
          <w:rFonts w:asciiTheme="majorHAnsi" w:hAnsiTheme="majorHAnsi" w:cs="Times"/>
          <w:i/>
          <w:iCs/>
          <w:sz w:val="20"/>
          <w:szCs w:val="20"/>
        </w:rPr>
        <w:t>Clin</w:t>
      </w:r>
      <w:proofErr w:type="spellEnd"/>
      <w:r w:rsidRPr="00554E43">
        <w:rPr>
          <w:rFonts w:asciiTheme="majorHAnsi" w:hAnsiTheme="majorHAnsi" w:cs="Times"/>
          <w:i/>
          <w:iCs/>
          <w:sz w:val="20"/>
          <w:szCs w:val="20"/>
        </w:rPr>
        <w:t xml:space="preserve">. </w:t>
      </w:r>
      <w:proofErr w:type="spellStart"/>
      <w:r w:rsidRPr="00554E43">
        <w:rPr>
          <w:rFonts w:asciiTheme="majorHAnsi" w:hAnsiTheme="majorHAnsi" w:cs="Times"/>
          <w:i/>
          <w:iCs/>
          <w:sz w:val="20"/>
          <w:szCs w:val="20"/>
        </w:rPr>
        <w:t>Nutr</w:t>
      </w:r>
      <w:proofErr w:type="spellEnd"/>
      <w:r w:rsidRPr="00554E43">
        <w:rPr>
          <w:rFonts w:asciiTheme="majorHAnsi" w:hAnsiTheme="majorHAnsi" w:cs="Times"/>
          <w:i/>
          <w:iCs/>
          <w:sz w:val="20"/>
          <w:szCs w:val="20"/>
        </w:rPr>
        <w:t xml:space="preserve">. </w:t>
      </w:r>
      <w:r w:rsidRPr="00554E43">
        <w:rPr>
          <w:rFonts w:asciiTheme="majorHAnsi" w:hAnsiTheme="majorHAnsi" w:cs="Times"/>
          <w:b/>
          <w:bCs/>
          <w:sz w:val="20"/>
          <w:szCs w:val="20"/>
        </w:rPr>
        <w:t>2002</w:t>
      </w:r>
      <w:r w:rsidRPr="00554E43">
        <w:rPr>
          <w:rFonts w:asciiTheme="majorHAnsi" w:hAnsiTheme="majorHAnsi" w:cs="Times"/>
          <w:sz w:val="20"/>
          <w:szCs w:val="20"/>
        </w:rPr>
        <w:t xml:space="preserve">, </w:t>
      </w:r>
      <w:r w:rsidRPr="00554E43">
        <w:rPr>
          <w:rFonts w:asciiTheme="majorHAnsi" w:hAnsiTheme="majorHAnsi" w:cs="Times"/>
          <w:i/>
          <w:iCs/>
          <w:sz w:val="20"/>
          <w:szCs w:val="20"/>
        </w:rPr>
        <w:t>75</w:t>
      </w:r>
      <w:r w:rsidRPr="00554E43">
        <w:rPr>
          <w:rFonts w:asciiTheme="majorHAnsi" w:hAnsiTheme="majorHAnsi" w:cs="Times"/>
          <w:sz w:val="20"/>
          <w:szCs w:val="20"/>
        </w:rPr>
        <w:t>, 880–886.</w:t>
      </w:r>
    </w:p>
  </w:footnote>
  <w:footnote w:id="5">
    <w:p w14:paraId="0E70D8E9" w14:textId="77777777" w:rsidR="00982D3A" w:rsidRPr="00554E43" w:rsidRDefault="00982D3A">
      <w:pPr>
        <w:pStyle w:val="FootnoteText"/>
        <w:rPr>
          <w:rFonts w:asciiTheme="majorHAnsi" w:hAnsiTheme="majorHAnsi"/>
          <w:sz w:val="20"/>
          <w:szCs w:val="20"/>
        </w:rPr>
      </w:pPr>
      <w:r w:rsidRPr="00554E43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554E4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54E43">
        <w:rPr>
          <w:rFonts w:asciiTheme="majorHAnsi" w:hAnsiTheme="majorHAnsi" w:cs="Times"/>
          <w:sz w:val="20"/>
          <w:szCs w:val="20"/>
        </w:rPr>
        <w:t>Grassi</w:t>
      </w:r>
      <w:proofErr w:type="spellEnd"/>
      <w:r w:rsidRPr="00554E43">
        <w:rPr>
          <w:rFonts w:asciiTheme="majorHAnsi" w:hAnsiTheme="majorHAnsi" w:cs="Times"/>
          <w:sz w:val="20"/>
          <w:szCs w:val="20"/>
        </w:rPr>
        <w:t xml:space="preserve">, D.; </w:t>
      </w:r>
      <w:proofErr w:type="spellStart"/>
      <w:r w:rsidRPr="00554E43">
        <w:rPr>
          <w:rFonts w:asciiTheme="majorHAnsi" w:hAnsiTheme="majorHAnsi" w:cs="Times"/>
          <w:sz w:val="20"/>
          <w:szCs w:val="20"/>
        </w:rPr>
        <w:t>Aggio</w:t>
      </w:r>
      <w:proofErr w:type="spellEnd"/>
      <w:r w:rsidRPr="00554E43">
        <w:rPr>
          <w:rFonts w:asciiTheme="majorHAnsi" w:hAnsiTheme="majorHAnsi" w:cs="Times"/>
          <w:sz w:val="20"/>
          <w:szCs w:val="20"/>
        </w:rPr>
        <w:t xml:space="preserve">, A.; </w:t>
      </w:r>
      <w:proofErr w:type="spellStart"/>
      <w:r w:rsidRPr="00554E43">
        <w:rPr>
          <w:rFonts w:asciiTheme="majorHAnsi" w:hAnsiTheme="majorHAnsi" w:cs="Times"/>
          <w:sz w:val="20"/>
          <w:szCs w:val="20"/>
        </w:rPr>
        <w:t>Onori</w:t>
      </w:r>
      <w:proofErr w:type="spellEnd"/>
      <w:r w:rsidRPr="00554E43">
        <w:rPr>
          <w:rFonts w:asciiTheme="majorHAnsi" w:hAnsiTheme="majorHAnsi" w:cs="Times"/>
          <w:sz w:val="20"/>
          <w:szCs w:val="20"/>
        </w:rPr>
        <w:t xml:space="preserve">, L.; Croce, G.; </w:t>
      </w:r>
      <w:proofErr w:type="spellStart"/>
      <w:r w:rsidRPr="00554E43">
        <w:rPr>
          <w:rFonts w:asciiTheme="majorHAnsi" w:hAnsiTheme="majorHAnsi" w:cs="Times"/>
          <w:sz w:val="20"/>
          <w:szCs w:val="20"/>
        </w:rPr>
        <w:t>Tiberti</w:t>
      </w:r>
      <w:proofErr w:type="spellEnd"/>
      <w:r w:rsidRPr="00554E43">
        <w:rPr>
          <w:rFonts w:asciiTheme="majorHAnsi" w:hAnsiTheme="majorHAnsi" w:cs="Times"/>
          <w:sz w:val="20"/>
          <w:szCs w:val="20"/>
        </w:rPr>
        <w:t xml:space="preserve">, S.; </w:t>
      </w:r>
      <w:proofErr w:type="spellStart"/>
      <w:r w:rsidRPr="00554E43">
        <w:rPr>
          <w:rFonts w:asciiTheme="majorHAnsi" w:hAnsiTheme="majorHAnsi" w:cs="Times"/>
          <w:sz w:val="20"/>
          <w:szCs w:val="20"/>
        </w:rPr>
        <w:t>Ferri</w:t>
      </w:r>
      <w:proofErr w:type="spellEnd"/>
      <w:r w:rsidRPr="00554E43">
        <w:rPr>
          <w:rFonts w:asciiTheme="majorHAnsi" w:hAnsiTheme="majorHAnsi" w:cs="Times"/>
          <w:sz w:val="20"/>
          <w:szCs w:val="20"/>
        </w:rPr>
        <w:t xml:space="preserve">, C.; </w:t>
      </w:r>
      <w:proofErr w:type="spellStart"/>
      <w:r w:rsidRPr="00554E43">
        <w:rPr>
          <w:rFonts w:asciiTheme="majorHAnsi" w:hAnsiTheme="majorHAnsi" w:cs="Times"/>
          <w:sz w:val="20"/>
          <w:szCs w:val="20"/>
        </w:rPr>
        <w:t>Ferri</w:t>
      </w:r>
      <w:proofErr w:type="spellEnd"/>
      <w:r w:rsidRPr="00554E43">
        <w:rPr>
          <w:rFonts w:asciiTheme="majorHAnsi" w:hAnsiTheme="majorHAnsi" w:cs="Times"/>
          <w:sz w:val="20"/>
          <w:szCs w:val="20"/>
        </w:rPr>
        <w:t xml:space="preserve">, L.; </w:t>
      </w:r>
      <w:proofErr w:type="spellStart"/>
      <w:r w:rsidRPr="00554E43">
        <w:rPr>
          <w:rFonts w:asciiTheme="majorHAnsi" w:hAnsiTheme="majorHAnsi" w:cs="Times"/>
          <w:sz w:val="20"/>
          <w:szCs w:val="20"/>
        </w:rPr>
        <w:t>Desideri</w:t>
      </w:r>
      <w:proofErr w:type="spellEnd"/>
      <w:r w:rsidRPr="00554E43">
        <w:rPr>
          <w:rFonts w:asciiTheme="majorHAnsi" w:hAnsiTheme="majorHAnsi" w:cs="Times"/>
          <w:sz w:val="20"/>
          <w:szCs w:val="20"/>
        </w:rPr>
        <w:t xml:space="preserve">, G. Tea, flavonoids, and nitric oxide-mediated vascular reactivity. </w:t>
      </w:r>
      <w:r w:rsidRPr="00554E43">
        <w:rPr>
          <w:rFonts w:asciiTheme="majorHAnsi" w:hAnsiTheme="majorHAnsi" w:cs="Times"/>
          <w:i/>
          <w:iCs/>
          <w:sz w:val="20"/>
          <w:szCs w:val="20"/>
        </w:rPr>
        <w:t xml:space="preserve">J. </w:t>
      </w:r>
      <w:proofErr w:type="spellStart"/>
      <w:r w:rsidRPr="00554E43">
        <w:rPr>
          <w:rFonts w:asciiTheme="majorHAnsi" w:hAnsiTheme="majorHAnsi" w:cs="Times"/>
          <w:i/>
          <w:iCs/>
          <w:sz w:val="20"/>
          <w:szCs w:val="20"/>
        </w:rPr>
        <w:t>Nutr</w:t>
      </w:r>
      <w:proofErr w:type="spellEnd"/>
      <w:r w:rsidRPr="00554E43">
        <w:rPr>
          <w:rFonts w:asciiTheme="majorHAnsi" w:hAnsiTheme="majorHAnsi" w:cs="Times"/>
          <w:i/>
          <w:iCs/>
          <w:sz w:val="20"/>
          <w:szCs w:val="20"/>
        </w:rPr>
        <w:t xml:space="preserve">. </w:t>
      </w:r>
      <w:r w:rsidRPr="00554E43">
        <w:rPr>
          <w:rFonts w:asciiTheme="majorHAnsi" w:hAnsiTheme="majorHAnsi" w:cs="Times"/>
          <w:b/>
          <w:bCs/>
          <w:sz w:val="20"/>
          <w:szCs w:val="20"/>
        </w:rPr>
        <w:t>2008</w:t>
      </w:r>
      <w:r w:rsidRPr="00554E43">
        <w:rPr>
          <w:rFonts w:asciiTheme="majorHAnsi" w:hAnsiTheme="majorHAnsi" w:cs="Times"/>
          <w:sz w:val="20"/>
          <w:szCs w:val="20"/>
        </w:rPr>
        <w:t xml:space="preserve">, </w:t>
      </w:r>
      <w:r w:rsidRPr="00554E43">
        <w:rPr>
          <w:rFonts w:asciiTheme="majorHAnsi" w:hAnsiTheme="majorHAnsi" w:cs="Times"/>
          <w:i/>
          <w:iCs/>
          <w:sz w:val="20"/>
          <w:szCs w:val="20"/>
        </w:rPr>
        <w:t>138</w:t>
      </w:r>
      <w:r w:rsidRPr="00554E43">
        <w:rPr>
          <w:rFonts w:asciiTheme="majorHAnsi" w:hAnsiTheme="majorHAnsi" w:cs="Times"/>
          <w:sz w:val="20"/>
          <w:szCs w:val="20"/>
        </w:rPr>
        <w:t>, 1554S–1560S</w:t>
      </w:r>
    </w:p>
  </w:footnote>
  <w:footnote w:id="6">
    <w:p w14:paraId="1A3E1EAA" w14:textId="77777777" w:rsidR="00982D3A" w:rsidRPr="00554E43" w:rsidRDefault="00982D3A">
      <w:pPr>
        <w:pStyle w:val="FootnoteText"/>
        <w:rPr>
          <w:rFonts w:asciiTheme="majorHAnsi" w:hAnsiTheme="majorHAnsi"/>
          <w:sz w:val="20"/>
          <w:szCs w:val="20"/>
        </w:rPr>
      </w:pPr>
      <w:r w:rsidRPr="00554E43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554E4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54E43">
        <w:rPr>
          <w:rFonts w:asciiTheme="majorHAnsi" w:hAnsiTheme="majorHAnsi" w:cs="Times"/>
          <w:sz w:val="20"/>
          <w:szCs w:val="20"/>
        </w:rPr>
        <w:t>Grassi</w:t>
      </w:r>
      <w:proofErr w:type="spellEnd"/>
      <w:r w:rsidRPr="00554E43">
        <w:rPr>
          <w:rFonts w:asciiTheme="majorHAnsi" w:hAnsiTheme="majorHAnsi" w:cs="Times"/>
          <w:sz w:val="20"/>
          <w:szCs w:val="20"/>
        </w:rPr>
        <w:t xml:space="preserve">, D.; </w:t>
      </w:r>
      <w:proofErr w:type="spellStart"/>
      <w:r w:rsidRPr="00554E43">
        <w:rPr>
          <w:rFonts w:asciiTheme="majorHAnsi" w:hAnsiTheme="majorHAnsi" w:cs="Times"/>
          <w:sz w:val="20"/>
          <w:szCs w:val="20"/>
        </w:rPr>
        <w:t>Aggio</w:t>
      </w:r>
      <w:proofErr w:type="spellEnd"/>
      <w:r w:rsidRPr="00554E43">
        <w:rPr>
          <w:rFonts w:asciiTheme="majorHAnsi" w:hAnsiTheme="majorHAnsi" w:cs="Times"/>
          <w:sz w:val="20"/>
          <w:szCs w:val="20"/>
        </w:rPr>
        <w:t xml:space="preserve">, A.; </w:t>
      </w:r>
      <w:proofErr w:type="spellStart"/>
      <w:r w:rsidRPr="00554E43">
        <w:rPr>
          <w:rFonts w:asciiTheme="majorHAnsi" w:hAnsiTheme="majorHAnsi" w:cs="Times"/>
          <w:sz w:val="20"/>
          <w:szCs w:val="20"/>
        </w:rPr>
        <w:t>Onori</w:t>
      </w:r>
      <w:proofErr w:type="spellEnd"/>
      <w:r w:rsidRPr="00554E43">
        <w:rPr>
          <w:rFonts w:asciiTheme="majorHAnsi" w:hAnsiTheme="majorHAnsi" w:cs="Times"/>
          <w:sz w:val="20"/>
          <w:szCs w:val="20"/>
        </w:rPr>
        <w:t xml:space="preserve">, L.; Croce, G.; </w:t>
      </w:r>
      <w:proofErr w:type="spellStart"/>
      <w:r w:rsidRPr="00554E43">
        <w:rPr>
          <w:rFonts w:asciiTheme="majorHAnsi" w:hAnsiTheme="majorHAnsi" w:cs="Times"/>
          <w:sz w:val="20"/>
          <w:szCs w:val="20"/>
        </w:rPr>
        <w:t>Tiberti</w:t>
      </w:r>
      <w:proofErr w:type="spellEnd"/>
      <w:r w:rsidRPr="00554E43">
        <w:rPr>
          <w:rFonts w:asciiTheme="majorHAnsi" w:hAnsiTheme="majorHAnsi" w:cs="Times"/>
          <w:sz w:val="20"/>
          <w:szCs w:val="20"/>
        </w:rPr>
        <w:t xml:space="preserve">, S.; </w:t>
      </w:r>
      <w:proofErr w:type="spellStart"/>
      <w:r w:rsidRPr="00554E43">
        <w:rPr>
          <w:rFonts w:asciiTheme="majorHAnsi" w:hAnsiTheme="majorHAnsi" w:cs="Times"/>
          <w:sz w:val="20"/>
          <w:szCs w:val="20"/>
        </w:rPr>
        <w:t>Ferri</w:t>
      </w:r>
      <w:proofErr w:type="spellEnd"/>
      <w:r w:rsidRPr="00554E43">
        <w:rPr>
          <w:rFonts w:asciiTheme="majorHAnsi" w:hAnsiTheme="majorHAnsi" w:cs="Times"/>
          <w:sz w:val="20"/>
          <w:szCs w:val="20"/>
        </w:rPr>
        <w:t xml:space="preserve">, C.; </w:t>
      </w:r>
      <w:proofErr w:type="spellStart"/>
      <w:r w:rsidRPr="00554E43">
        <w:rPr>
          <w:rFonts w:asciiTheme="majorHAnsi" w:hAnsiTheme="majorHAnsi" w:cs="Times"/>
          <w:sz w:val="20"/>
          <w:szCs w:val="20"/>
        </w:rPr>
        <w:t>Ferri</w:t>
      </w:r>
      <w:proofErr w:type="spellEnd"/>
      <w:r w:rsidRPr="00554E43">
        <w:rPr>
          <w:rFonts w:asciiTheme="majorHAnsi" w:hAnsiTheme="majorHAnsi" w:cs="Times"/>
          <w:sz w:val="20"/>
          <w:szCs w:val="20"/>
        </w:rPr>
        <w:t xml:space="preserve">, L.; </w:t>
      </w:r>
      <w:proofErr w:type="spellStart"/>
      <w:r w:rsidRPr="00554E43">
        <w:rPr>
          <w:rFonts w:asciiTheme="majorHAnsi" w:hAnsiTheme="majorHAnsi" w:cs="Times"/>
          <w:sz w:val="20"/>
          <w:szCs w:val="20"/>
        </w:rPr>
        <w:t>Desideri</w:t>
      </w:r>
      <w:proofErr w:type="spellEnd"/>
      <w:r w:rsidRPr="00554E43">
        <w:rPr>
          <w:rFonts w:asciiTheme="majorHAnsi" w:hAnsiTheme="majorHAnsi" w:cs="Times"/>
          <w:sz w:val="20"/>
          <w:szCs w:val="20"/>
        </w:rPr>
        <w:t xml:space="preserve">, G. Tea, flavonoids, and nitric oxide-mediated vascular reactivity. </w:t>
      </w:r>
      <w:r w:rsidRPr="00554E43">
        <w:rPr>
          <w:rFonts w:asciiTheme="majorHAnsi" w:hAnsiTheme="majorHAnsi" w:cs="Times"/>
          <w:i/>
          <w:iCs/>
          <w:sz w:val="20"/>
          <w:szCs w:val="20"/>
        </w:rPr>
        <w:t xml:space="preserve">J. </w:t>
      </w:r>
      <w:proofErr w:type="spellStart"/>
      <w:r w:rsidRPr="00554E43">
        <w:rPr>
          <w:rFonts w:asciiTheme="majorHAnsi" w:hAnsiTheme="majorHAnsi" w:cs="Times"/>
          <w:i/>
          <w:iCs/>
          <w:sz w:val="20"/>
          <w:szCs w:val="20"/>
        </w:rPr>
        <w:t>Nutr</w:t>
      </w:r>
      <w:proofErr w:type="spellEnd"/>
      <w:r w:rsidRPr="00554E43">
        <w:rPr>
          <w:rFonts w:asciiTheme="majorHAnsi" w:hAnsiTheme="majorHAnsi" w:cs="Times"/>
          <w:i/>
          <w:iCs/>
          <w:sz w:val="20"/>
          <w:szCs w:val="20"/>
        </w:rPr>
        <w:t xml:space="preserve">. </w:t>
      </w:r>
      <w:r w:rsidRPr="00554E43">
        <w:rPr>
          <w:rFonts w:asciiTheme="majorHAnsi" w:hAnsiTheme="majorHAnsi" w:cs="Times"/>
          <w:b/>
          <w:bCs/>
          <w:sz w:val="20"/>
          <w:szCs w:val="20"/>
        </w:rPr>
        <w:t>2008</w:t>
      </w:r>
      <w:r w:rsidRPr="00554E43">
        <w:rPr>
          <w:rFonts w:asciiTheme="majorHAnsi" w:hAnsiTheme="majorHAnsi" w:cs="Times"/>
          <w:sz w:val="20"/>
          <w:szCs w:val="20"/>
        </w:rPr>
        <w:t xml:space="preserve">, </w:t>
      </w:r>
      <w:r w:rsidRPr="00554E43">
        <w:rPr>
          <w:rFonts w:asciiTheme="majorHAnsi" w:hAnsiTheme="majorHAnsi" w:cs="Times"/>
          <w:i/>
          <w:iCs/>
          <w:sz w:val="20"/>
          <w:szCs w:val="20"/>
        </w:rPr>
        <w:t>138</w:t>
      </w:r>
      <w:r w:rsidRPr="00554E43">
        <w:rPr>
          <w:rFonts w:asciiTheme="majorHAnsi" w:hAnsiTheme="majorHAnsi" w:cs="Times"/>
          <w:sz w:val="20"/>
          <w:szCs w:val="20"/>
        </w:rPr>
        <w:t>, 1554S–1560S</w:t>
      </w:r>
    </w:p>
  </w:footnote>
  <w:footnote w:id="7">
    <w:p w14:paraId="5C2B2630" w14:textId="77777777" w:rsidR="00982D3A" w:rsidRPr="00554E43" w:rsidRDefault="00982D3A">
      <w:pPr>
        <w:pStyle w:val="FootnoteText"/>
        <w:rPr>
          <w:rFonts w:asciiTheme="majorHAnsi" w:hAnsiTheme="majorHAnsi"/>
          <w:sz w:val="20"/>
          <w:szCs w:val="20"/>
        </w:rPr>
      </w:pPr>
      <w:r w:rsidRPr="00554E43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554E43">
        <w:rPr>
          <w:rFonts w:asciiTheme="majorHAnsi" w:hAnsiTheme="majorHAnsi"/>
          <w:sz w:val="20"/>
          <w:szCs w:val="20"/>
        </w:rPr>
        <w:t xml:space="preserve"> </w:t>
      </w:r>
      <w:r w:rsidRPr="00554E43">
        <w:rPr>
          <w:rFonts w:asciiTheme="majorHAnsi" w:hAnsiTheme="majorHAnsi" w:cs="Times"/>
          <w:sz w:val="20"/>
          <w:szCs w:val="20"/>
        </w:rPr>
        <w:t xml:space="preserve">Bravo, L. Polyphenols: Chemistry, dietary sources, metabolism, and nutritional significance. </w:t>
      </w:r>
      <w:proofErr w:type="spellStart"/>
      <w:r w:rsidRPr="00554E43">
        <w:rPr>
          <w:rFonts w:asciiTheme="majorHAnsi" w:hAnsiTheme="majorHAnsi" w:cs="Times"/>
          <w:i/>
          <w:iCs/>
          <w:sz w:val="20"/>
          <w:szCs w:val="20"/>
        </w:rPr>
        <w:t>Nutr</w:t>
      </w:r>
      <w:proofErr w:type="spellEnd"/>
      <w:r w:rsidRPr="00554E43">
        <w:rPr>
          <w:rFonts w:asciiTheme="majorHAnsi" w:hAnsiTheme="majorHAnsi" w:cs="Times"/>
          <w:i/>
          <w:iCs/>
          <w:sz w:val="20"/>
          <w:szCs w:val="20"/>
        </w:rPr>
        <w:t xml:space="preserve">. Rev. </w:t>
      </w:r>
      <w:r w:rsidRPr="00554E43">
        <w:rPr>
          <w:rFonts w:asciiTheme="majorHAnsi" w:hAnsiTheme="majorHAnsi" w:cs="Times"/>
          <w:b/>
          <w:bCs/>
          <w:sz w:val="20"/>
          <w:szCs w:val="20"/>
        </w:rPr>
        <w:t>1998</w:t>
      </w:r>
      <w:r w:rsidRPr="00554E43">
        <w:rPr>
          <w:rFonts w:asciiTheme="majorHAnsi" w:hAnsiTheme="majorHAnsi" w:cs="Times"/>
          <w:sz w:val="20"/>
          <w:szCs w:val="20"/>
        </w:rPr>
        <w:t xml:space="preserve">, </w:t>
      </w:r>
      <w:r w:rsidRPr="00554E43">
        <w:rPr>
          <w:rFonts w:asciiTheme="majorHAnsi" w:hAnsiTheme="majorHAnsi" w:cs="Times"/>
          <w:i/>
          <w:iCs/>
          <w:sz w:val="20"/>
          <w:szCs w:val="20"/>
        </w:rPr>
        <w:t>56</w:t>
      </w:r>
      <w:r w:rsidRPr="00554E43">
        <w:rPr>
          <w:rFonts w:asciiTheme="majorHAnsi" w:hAnsiTheme="majorHAnsi" w:cs="Times"/>
          <w:sz w:val="20"/>
          <w:szCs w:val="20"/>
        </w:rPr>
        <w:t>, 317–333.</w:t>
      </w:r>
    </w:p>
  </w:footnote>
  <w:footnote w:id="8">
    <w:p w14:paraId="7E64F5BF" w14:textId="77777777" w:rsidR="00982D3A" w:rsidRPr="00554E43" w:rsidRDefault="00982D3A" w:rsidP="00982D3A">
      <w:pPr>
        <w:pStyle w:val="FootnoteText"/>
        <w:rPr>
          <w:rFonts w:asciiTheme="majorHAnsi" w:hAnsiTheme="majorHAnsi"/>
          <w:sz w:val="20"/>
          <w:szCs w:val="20"/>
        </w:rPr>
      </w:pPr>
      <w:r w:rsidRPr="00554E43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554E4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54E43">
        <w:rPr>
          <w:rFonts w:asciiTheme="majorHAnsi" w:hAnsiTheme="majorHAnsi" w:cs="Times"/>
          <w:sz w:val="20"/>
          <w:szCs w:val="20"/>
        </w:rPr>
        <w:t>Geleijnse</w:t>
      </w:r>
      <w:proofErr w:type="spellEnd"/>
      <w:r w:rsidRPr="00554E43">
        <w:rPr>
          <w:rFonts w:asciiTheme="majorHAnsi" w:hAnsiTheme="majorHAnsi" w:cs="Times"/>
          <w:sz w:val="20"/>
          <w:szCs w:val="20"/>
        </w:rPr>
        <w:t xml:space="preserve">, J.M.; </w:t>
      </w:r>
      <w:proofErr w:type="spellStart"/>
      <w:r w:rsidRPr="00554E43">
        <w:rPr>
          <w:rFonts w:asciiTheme="majorHAnsi" w:hAnsiTheme="majorHAnsi" w:cs="Times"/>
          <w:sz w:val="20"/>
          <w:szCs w:val="20"/>
        </w:rPr>
        <w:t>Launer</w:t>
      </w:r>
      <w:proofErr w:type="spellEnd"/>
      <w:r w:rsidRPr="00554E43">
        <w:rPr>
          <w:rFonts w:asciiTheme="majorHAnsi" w:hAnsiTheme="majorHAnsi" w:cs="Times"/>
          <w:sz w:val="20"/>
          <w:szCs w:val="20"/>
        </w:rPr>
        <w:t xml:space="preserve">, L.J.; Van der </w:t>
      </w:r>
      <w:proofErr w:type="spellStart"/>
      <w:r w:rsidRPr="00554E43">
        <w:rPr>
          <w:rFonts w:asciiTheme="majorHAnsi" w:hAnsiTheme="majorHAnsi" w:cs="Times"/>
          <w:sz w:val="20"/>
          <w:szCs w:val="20"/>
        </w:rPr>
        <w:t>Kuip</w:t>
      </w:r>
      <w:proofErr w:type="spellEnd"/>
      <w:r w:rsidRPr="00554E43">
        <w:rPr>
          <w:rFonts w:asciiTheme="majorHAnsi" w:hAnsiTheme="majorHAnsi" w:cs="Times"/>
          <w:sz w:val="20"/>
          <w:szCs w:val="20"/>
        </w:rPr>
        <w:t xml:space="preserve">, D.A.; </w:t>
      </w:r>
      <w:proofErr w:type="spellStart"/>
      <w:r w:rsidRPr="00554E43">
        <w:rPr>
          <w:rFonts w:asciiTheme="majorHAnsi" w:hAnsiTheme="majorHAnsi" w:cs="Times"/>
          <w:sz w:val="20"/>
          <w:szCs w:val="20"/>
        </w:rPr>
        <w:t>Hofman</w:t>
      </w:r>
      <w:proofErr w:type="spellEnd"/>
      <w:r w:rsidRPr="00554E43">
        <w:rPr>
          <w:rFonts w:asciiTheme="majorHAnsi" w:hAnsiTheme="majorHAnsi" w:cs="Times"/>
          <w:sz w:val="20"/>
          <w:szCs w:val="20"/>
        </w:rPr>
        <w:t xml:space="preserve">, A.; </w:t>
      </w:r>
      <w:proofErr w:type="spellStart"/>
      <w:r w:rsidRPr="00554E43">
        <w:rPr>
          <w:rFonts w:asciiTheme="majorHAnsi" w:hAnsiTheme="majorHAnsi" w:cs="Times"/>
          <w:sz w:val="20"/>
          <w:szCs w:val="20"/>
        </w:rPr>
        <w:t>Witteman</w:t>
      </w:r>
      <w:proofErr w:type="spellEnd"/>
      <w:r w:rsidRPr="00554E43">
        <w:rPr>
          <w:rFonts w:asciiTheme="majorHAnsi" w:hAnsiTheme="majorHAnsi" w:cs="Times"/>
          <w:sz w:val="20"/>
          <w:szCs w:val="20"/>
        </w:rPr>
        <w:t xml:space="preserve">, J.C. Inverse association of tea and flavonoid intakes with incident myocardial infarction: The Rotterdam Study. </w:t>
      </w:r>
      <w:r w:rsidRPr="00554E43">
        <w:rPr>
          <w:rFonts w:asciiTheme="majorHAnsi" w:hAnsiTheme="majorHAnsi" w:cs="Times"/>
          <w:i/>
          <w:iCs/>
          <w:sz w:val="20"/>
          <w:szCs w:val="20"/>
        </w:rPr>
        <w:t xml:space="preserve">Am. J. </w:t>
      </w:r>
      <w:proofErr w:type="spellStart"/>
      <w:r w:rsidRPr="00554E43">
        <w:rPr>
          <w:rFonts w:asciiTheme="majorHAnsi" w:hAnsiTheme="majorHAnsi" w:cs="Times"/>
          <w:i/>
          <w:iCs/>
          <w:sz w:val="20"/>
          <w:szCs w:val="20"/>
        </w:rPr>
        <w:t>Clin</w:t>
      </w:r>
      <w:proofErr w:type="spellEnd"/>
      <w:r w:rsidRPr="00554E43">
        <w:rPr>
          <w:rFonts w:asciiTheme="majorHAnsi" w:hAnsiTheme="majorHAnsi" w:cs="Times"/>
          <w:i/>
          <w:iCs/>
          <w:sz w:val="20"/>
          <w:szCs w:val="20"/>
        </w:rPr>
        <w:t xml:space="preserve">. </w:t>
      </w:r>
      <w:proofErr w:type="spellStart"/>
      <w:r w:rsidRPr="00554E43">
        <w:rPr>
          <w:rFonts w:asciiTheme="majorHAnsi" w:hAnsiTheme="majorHAnsi" w:cs="Times"/>
          <w:i/>
          <w:iCs/>
          <w:sz w:val="20"/>
          <w:szCs w:val="20"/>
        </w:rPr>
        <w:t>Nutr</w:t>
      </w:r>
      <w:proofErr w:type="spellEnd"/>
      <w:r w:rsidRPr="00554E43">
        <w:rPr>
          <w:rFonts w:asciiTheme="majorHAnsi" w:hAnsiTheme="majorHAnsi" w:cs="Times"/>
          <w:i/>
          <w:iCs/>
          <w:sz w:val="20"/>
          <w:szCs w:val="20"/>
        </w:rPr>
        <w:t xml:space="preserve">. </w:t>
      </w:r>
      <w:r w:rsidRPr="00554E43">
        <w:rPr>
          <w:rFonts w:asciiTheme="majorHAnsi" w:hAnsiTheme="majorHAnsi" w:cs="Times"/>
          <w:b/>
          <w:bCs/>
          <w:sz w:val="20"/>
          <w:szCs w:val="20"/>
        </w:rPr>
        <w:t>2002</w:t>
      </w:r>
      <w:r w:rsidRPr="00554E43">
        <w:rPr>
          <w:rFonts w:asciiTheme="majorHAnsi" w:hAnsiTheme="majorHAnsi" w:cs="Times"/>
          <w:sz w:val="20"/>
          <w:szCs w:val="20"/>
        </w:rPr>
        <w:t xml:space="preserve">, </w:t>
      </w:r>
      <w:r w:rsidRPr="00554E43">
        <w:rPr>
          <w:rFonts w:asciiTheme="majorHAnsi" w:hAnsiTheme="majorHAnsi" w:cs="Times"/>
          <w:i/>
          <w:iCs/>
          <w:sz w:val="20"/>
          <w:szCs w:val="20"/>
        </w:rPr>
        <w:t>75</w:t>
      </w:r>
      <w:r w:rsidRPr="00554E43">
        <w:rPr>
          <w:rFonts w:asciiTheme="majorHAnsi" w:hAnsiTheme="majorHAnsi" w:cs="Times"/>
          <w:sz w:val="20"/>
          <w:szCs w:val="20"/>
        </w:rPr>
        <w:t>, 880–886.</w:t>
      </w:r>
    </w:p>
    <w:p w14:paraId="02349953" w14:textId="77777777" w:rsidR="00982D3A" w:rsidRPr="00554E43" w:rsidRDefault="00982D3A">
      <w:pPr>
        <w:pStyle w:val="FootnoteText"/>
        <w:rPr>
          <w:rFonts w:asciiTheme="majorHAnsi" w:hAnsiTheme="majorHAnsi"/>
          <w:sz w:val="20"/>
          <w:szCs w:val="20"/>
        </w:rPr>
      </w:pPr>
    </w:p>
  </w:footnote>
  <w:footnote w:id="9">
    <w:p w14:paraId="36EABF39" w14:textId="77777777" w:rsidR="001D4ECE" w:rsidRPr="00554E43" w:rsidRDefault="001D4ECE" w:rsidP="001D4EC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554E43">
        <w:rPr>
          <w:rStyle w:val="FootnoteReference"/>
          <w:rFonts w:asciiTheme="majorHAnsi" w:hAnsiTheme="majorHAnsi" w:cs="Times New Roman"/>
          <w:sz w:val="20"/>
          <w:szCs w:val="20"/>
        </w:rPr>
        <w:footnoteRef/>
      </w:r>
      <w:r w:rsidRPr="00554E43">
        <w:rPr>
          <w:rFonts w:asciiTheme="majorHAnsi" w:hAnsiTheme="majorHAnsi" w:cs="Times New Roman"/>
          <w:sz w:val="20"/>
          <w:szCs w:val="20"/>
        </w:rPr>
        <w:t xml:space="preserve"> </w:t>
      </w:r>
      <w:r w:rsidRPr="00554E43">
        <w:rPr>
          <w:rFonts w:asciiTheme="majorHAnsi" w:hAnsiTheme="majorHAnsi" w:cs="Times New Roman"/>
          <w:bCs/>
          <w:sz w:val="20"/>
          <w:szCs w:val="20"/>
        </w:rPr>
        <w:t>Duffy</w:t>
      </w:r>
      <w:r w:rsidRPr="00554E43">
        <w:rPr>
          <w:rFonts w:asciiTheme="majorHAnsi" w:hAnsiTheme="majorHAnsi" w:cs="Times New Roman"/>
          <w:sz w:val="20"/>
          <w:szCs w:val="20"/>
        </w:rPr>
        <w:t xml:space="preserve"> SJ, </w:t>
      </w:r>
      <w:proofErr w:type="spellStart"/>
      <w:r w:rsidRPr="00554E43">
        <w:rPr>
          <w:rFonts w:asciiTheme="majorHAnsi" w:hAnsiTheme="majorHAnsi" w:cs="Times New Roman"/>
          <w:sz w:val="20"/>
          <w:szCs w:val="20"/>
        </w:rPr>
        <w:t>Keaney</w:t>
      </w:r>
      <w:proofErr w:type="spellEnd"/>
      <w:r w:rsidRPr="00554E43">
        <w:rPr>
          <w:rFonts w:asciiTheme="majorHAnsi" w:hAnsiTheme="majorHAnsi" w:cs="Times New Roman"/>
          <w:sz w:val="20"/>
          <w:szCs w:val="20"/>
        </w:rPr>
        <w:t xml:space="preserve"> JF Jr, Holbrook M, </w:t>
      </w:r>
      <w:proofErr w:type="spellStart"/>
      <w:r w:rsidRPr="00554E43">
        <w:rPr>
          <w:rFonts w:asciiTheme="majorHAnsi" w:hAnsiTheme="majorHAnsi" w:cs="Times New Roman"/>
          <w:sz w:val="20"/>
          <w:szCs w:val="20"/>
        </w:rPr>
        <w:t>Gokce</w:t>
      </w:r>
      <w:proofErr w:type="spellEnd"/>
      <w:r w:rsidRPr="00554E43">
        <w:rPr>
          <w:rFonts w:asciiTheme="majorHAnsi" w:hAnsiTheme="majorHAnsi" w:cs="Times New Roman"/>
          <w:sz w:val="20"/>
          <w:szCs w:val="20"/>
        </w:rPr>
        <w:t xml:space="preserve"> N, </w:t>
      </w:r>
      <w:proofErr w:type="spellStart"/>
      <w:r w:rsidRPr="00554E43">
        <w:rPr>
          <w:rFonts w:asciiTheme="majorHAnsi" w:hAnsiTheme="majorHAnsi" w:cs="Times New Roman"/>
          <w:sz w:val="20"/>
          <w:szCs w:val="20"/>
        </w:rPr>
        <w:t>Swerdloff</w:t>
      </w:r>
      <w:proofErr w:type="spellEnd"/>
      <w:r w:rsidRPr="00554E43">
        <w:rPr>
          <w:rFonts w:asciiTheme="majorHAnsi" w:hAnsiTheme="majorHAnsi" w:cs="Times New Roman"/>
          <w:sz w:val="20"/>
          <w:szCs w:val="20"/>
        </w:rPr>
        <w:t xml:space="preserve"> PL, Frei B, Vita JA. </w:t>
      </w:r>
      <w:hyperlink r:id="rId1" w:history="1">
        <w:r w:rsidRPr="00554E43">
          <w:rPr>
            <w:rFonts w:asciiTheme="majorHAnsi" w:hAnsiTheme="majorHAnsi" w:cs="Times New Roman"/>
            <w:sz w:val="20"/>
            <w:szCs w:val="20"/>
          </w:rPr>
          <w:t xml:space="preserve">Short- and long-term black </w:t>
        </w:r>
        <w:r w:rsidRPr="00554E43">
          <w:rPr>
            <w:rFonts w:asciiTheme="majorHAnsi" w:hAnsiTheme="majorHAnsi" w:cs="Times New Roman"/>
            <w:bCs/>
            <w:sz w:val="20"/>
            <w:szCs w:val="20"/>
          </w:rPr>
          <w:t>tea</w:t>
        </w:r>
        <w:r w:rsidRPr="00554E43">
          <w:rPr>
            <w:rFonts w:asciiTheme="majorHAnsi" w:hAnsiTheme="majorHAnsi" w:cs="Times New Roman"/>
            <w:sz w:val="20"/>
            <w:szCs w:val="20"/>
          </w:rPr>
          <w:t xml:space="preserve"> consumption reverses endothelial dysfunction in patients with coronary artery disease.</w:t>
        </w:r>
      </w:hyperlink>
      <w:r w:rsidRPr="00554E43">
        <w:rPr>
          <w:rFonts w:asciiTheme="majorHAnsi" w:hAnsiTheme="majorHAnsi" w:cs="Times New Roman"/>
          <w:sz w:val="20"/>
          <w:szCs w:val="20"/>
        </w:rPr>
        <w:t>. Circulation. 2001 Jul 10</w:t>
      </w:r>
      <w:proofErr w:type="gramStart"/>
      <w:r w:rsidRPr="00554E43">
        <w:rPr>
          <w:rFonts w:asciiTheme="majorHAnsi" w:hAnsiTheme="majorHAnsi" w:cs="Times New Roman"/>
          <w:sz w:val="20"/>
          <w:szCs w:val="20"/>
        </w:rPr>
        <w:t>;104</w:t>
      </w:r>
      <w:proofErr w:type="gramEnd"/>
      <w:r w:rsidRPr="00554E43">
        <w:rPr>
          <w:rFonts w:asciiTheme="majorHAnsi" w:hAnsiTheme="majorHAnsi" w:cs="Times New Roman"/>
          <w:sz w:val="20"/>
          <w:szCs w:val="20"/>
        </w:rPr>
        <w:t>(2):151-6.</w:t>
      </w:r>
    </w:p>
  </w:footnote>
  <w:footnote w:id="10">
    <w:p w14:paraId="66B6BEC8" w14:textId="77777777" w:rsidR="002B1423" w:rsidRPr="00554E43" w:rsidRDefault="002B1423" w:rsidP="002B142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554E43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554E43">
        <w:rPr>
          <w:rFonts w:asciiTheme="majorHAnsi" w:hAnsiTheme="majorHAnsi"/>
          <w:sz w:val="20"/>
          <w:szCs w:val="20"/>
        </w:rPr>
        <w:t xml:space="preserve"> </w:t>
      </w:r>
      <w:hyperlink r:id="rId2" w:history="1">
        <w:r w:rsidRPr="00554E43">
          <w:rPr>
            <w:rFonts w:asciiTheme="majorHAnsi" w:hAnsiTheme="majorHAnsi" w:cs="Times New Roman"/>
            <w:color w:val="262626"/>
            <w:sz w:val="20"/>
            <w:szCs w:val="20"/>
          </w:rPr>
          <w:t>Hodgson JM</w:t>
        </w:r>
      </w:hyperlink>
      <w:r w:rsidRPr="00554E43">
        <w:rPr>
          <w:rFonts w:asciiTheme="majorHAnsi" w:hAnsiTheme="majorHAnsi" w:cs="Times New Roman"/>
          <w:sz w:val="20"/>
          <w:szCs w:val="20"/>
        </w:rPr>
        <w:t xml:space="preserve">1, </w:t>
      </w:r>
      <w:hyperlink r:id="rId3" w:history="1">
        <w:proofErr w:type="spellStart"/>
        <w:r w:rsidRPr="00554E43">
          <w:rPr>
            <w:rFonts w:asciiTheme="majorHAnsi" w:hAnsiTheme="majorHAnsi" w:cs="Times New Roman"/>
            <w:color w:val="262626"/>
            <w:sz w:val="20"/>
            <w:szCs w:val="20"/>
          </w:rPr>
          <w:t>Puddey</w:t>
        </w:r>
        <w:proofErr w:type="spellEnd"/>
        <w:r w:rsidRPr="00554E43">
          <w:rPr>
            <w:rFonts w:asciiTheme="majorHAnsi" w:hAnsiTheme="majorHAnsi" w:cs="Times New Roman"/>
            <w:color w:val="262626"/>
            <w:sz w:val="20"/>
            <w:szCs w:val="20"/>
          </w:rPr>
          <w:t xml:space="preserve"> IB</w:t>
        </w:r>
      </w:hyperlink>
      <w:r w:rsidRPr="00554E43">
        <w:rPr>
          <w:rFonts w:asciiTheme="majorHAnsi" w:hAnsiTheme="majorHAnsi" w:cs="Times New Roman"/>
          <w:sz w:val="20"/>
          <w:szCs w:val="20"/>
        </w:rPr>
        <w:t xml:space="preserve">, </w:t>
      </w:r>
      <w:hyperlink r:id="rId4" w:history="1">
        <w:r w:rsidRPr="00554E43">
          <w:rPr>
            <w:rFonts w:asciiTheme="majorHAnsi" w:hAnsiTheme="majorHAnsi" w:cs="Times New Roman"/>
            <w:color w:val="262626"/>
            <w:sz w:val="20"/>
            <w:szCs w:val="20"/>
          </w:rPr>
          <w:t>Burke V</w:t>
        </w:r>
      </w:hyperlink>
      <w:r w:rsidRPr="00554E43">
        <w:rPr>
          <w:rFonts w:asciiTheme="majorHAnsi" w:hAnsiTheme="majorHAnsi" w:cs="Times New Roman"/>
          <w:sz w:val="20"/>
          <w:szCs w:val="20"/>
        </w:rPr>
        <w:t xml:space="preserve">, </w:t>
      </w:r>
      <w:hyperlink r:id="rId5" w:history="1">
        <w:r w:rsidRPr="00554E43">
          <w:rPr>
            <w:rFonts w:asciiTheme="majorHAnsi" w:hAnsiTheme="majorHAnsi" w:cs="Times New Roman"/>
            <w:color w:val="262626"/>
            <w:sz w:val="20"/>
            <w:szCs w:val="20"/>
          </w:rPr>
          <w:t>Watts GF</w:t>
        </w:r>
      </w:hyperlink>
      <w:r w:rsidRPr="00554E43">
        <w:rPr>
          <w:rFonts w:asciiTheme="majorHAnsi" w:hAnsiTheme="majorHAnsi" w:cs="Times New Roman"/>
          <w:sz w:val="20"/>
          <w:szCs w:val="20"/>
        </w:rPr>
        <w:t xml:space="preserve">, </w:t>
      </w:r>
      <w:hyperlink r:id="rId6" w:history="1">
        <w:proofErr w:type="spellStart"/>
        <w:r w:rsidRPr="00554E43">
          <w:rPr>
            <w:rFonts w:asciiTheme="majorHAnsi" w:hAnsiTheme="majorHAnsi" w:cs="Times New Roman"/>
            <w:color w:val="262626"/>
            <w:sz w:val="20"/>
            <w:szCs w:val="20"/>
          </w:rPr>
          <w:t>Beilin</w:t>
        </w:r>
        <w:proofErr w:type="spellEnd"/>
        <w:r w:rsidRPr="00554E43">
          <w:rPr>
            <w:rFonts w:asciiTheme="majorHAnsi" w:hAnsiTheme="majorHAnsi" w:cs="Times New Roman"/>
            <w:color w:val="262626"/>
            <w:sz w:val="20"/>
            <w:szCs w:val="20"/>
          </w:rPr>
          <w:t xml:space="preserve"> LJ</w:t>
        </w:r>
      </w:hyperlink>
      <w:r w:rsidRPr="00554E43">
        <w:rPr>
          <w:rFonts w:asciiTheme="majorHAnsi" w:hAnsiTheme="majorHAnsi" w:cs="Times New Roman"/>
          <w:sz w:val="20"/>
          <w:szCs w:val="20"/>
        </w:rPr>
        <w:t xml:space="preserve">. </w:t>
      </w:r>
      <w:r w:rsidRPr="00554E43">
        <w:rPr>
          <w:rFonts w:asciiTheme="majorHAnsi" w:hAnsiTheme="majorHAnsi" w:cs="Times New Roman"/>
          <w:bCs/>
          <w:sz w:val="20"/>
          <w:szCs w:val="20"/>
        </w:rPr>
        <w:t>Regular ingestion of black tea improves brachial artery vasodilator function.</w:t>
      </w:r>
    </w:p>
    <w:p w14:paraId="0BC1DDAB" w14:textId="77777777" w:rsidR="002B1423" w:rsidRPr="00554E43" w:rsidRDefault="002B1423">
      <w:pPr>
        <w:pStyle w:val="FootnoteText"/>
        <w:rPr>
          <w:rFonts w:asciiTheme="majorHAnsi" w:hAnsiTheme="majorHAnsi" w:cs="Times New Roman"/>
          <w:sz w:val="20"/>
          <w:szCs w:val="20"/>
        </w:rPr>
      </w:pPr>
      <w:proofErr w:type="spellStart"/>
      <w:r w:rsidRPr="00554E43">
        <w:rPr>
          <w:rFonts w:asciiTheme="majorHAnsi" w:hAnsiTheme="majorHAnsi" w:cs="Times New Roman"/>
          <w:color w:val="262626"/>
          <w:sz w:val="20"/>
          <w:szCs w:val="20"/>
        </w:rPr>
        <w:t>Clin</w:t>
      </w:r>
      <w:proofErr w:type="spellEnd"/>
      <w:r w:rsidRPr="00554E43">
        <w:rPr>
          <w:rFonts w:asciiTheme="majorHAnsi" w:hAnsiTheme="majorHAnsi" w:cs="Times New Roman"/>
          <w:color w:val="262626"/>
          <w:sz w:val="20"/>
          <w:szCs w:val="20"/>
        </w:rPr>
        <w:t xml:space="preserve"> </w:t>
      </w:r>
      <w:proofErr w:type="spellStart"/>
      <w:r w:rsidRPr="00554E43">
        <w:rPr>
          <w:rFonts w:asciiTheme="majorHAnsi" w:hAnsiTheme="majorHAnsi" w:cs="Times New Roman"/>
          <w:color w:val="262626"/>
          <w:sz w:val="20"/>
          <w:szCs w:val="20"/>
        </w:rPr>
        <w:t>Sci</w:t>
      </w:r>
      <w:proofErr w:type="spellEnd"/>
      <w:r w:rsidRPr="00554E43">
        <w:rPr>
          <w:rFonts w:asciiTheme="majorHAnsi" w:hAnsiTheme="majorHAnsi" w:cs="Times New Roman"/>
          <w:color w:val="262626"/>
          <w:sz w:val="20"/>
          <w:szCs w:val="20"/>
        </w:rPr>
        <w:t xml:space="preserve"> (</w:t>
      </w:r>
      <w:proofErr w:type="spellStart"/>
      <w:r w:rsidRPr="00554E43">
        <w:rPr>
          <w:rFonts w:asciiTheme="majorHAnsi" w:hAnsiTheme="majorHAnsi" w:cs="Times New Roman"/>
          <w:color w:val="262626"/>
          <w:sz w:val="20"/>
          <w:szCs w:val="20"/>
        </w:rPr>
        <w:t>Lond</w:t>
      </w:r>
      <w:proofErr w:type="spellEnd"/>
      <w:r w:rsidRPr="00554E43">
        <w:rPr>
          <w:rFonts w:asciiTheme="majorHAnsi" w:hAnsiTheme="majorHAnsi" w:cs="Times New Roman"/>
          <w:color w:val="262626"/>
          <w:sz w:val="20"/>
          <w:szCs w:val="20"/>
        </w:rPr>
        <w:t>).</w:t>
      </w:r>
      <w:r w:rsidRPr="00554E43">
        <w:rPr>
          <w:rFonts w:asciiTheme="majorHAnsi" w:hAnsiTheme="majorHAnsi" w:cs="Times New Roman"/>
          <w:sz w:val="20"/>
          <w:szCs w:val="20"/>
        </w:rPr>
        <w:t xml:space="preserve"> 2002 Feb</w:t>
      </w:r>
      <w:proofErr w:type="gramStart"/>
      <w:r w:rsidRPr="00554E43">
        <w:rPr>
          <w:rFonts w:asciiTheme="majorHAnsi" w:hAnsiTheme="majorHAnsi" w:cs="Times New Roman"/>
          <w:sz w:val="20"/>
          <w:szCs w:val="20"/>
        </w:rPr>
        <w:t>;102</w:t>
      </w:r>
      <w:proofErr w:type="gramEnd"/>
      <w:r w:rsidRPr="00554E43">
        <w:rPr>
          <w:rFonts w:asciiTheme="majorHAnsi" w:hAnsiTheme="majorHAnsi" w:cs="Times New Roman"/>
          <w:sz w:val="20"/>
          <w:szCs w:val="20"/>
        </w:rPr>
        <w:t>(2):195-201.</w:t>
      </w:r>
    </w:p>
  </w:footnote>
  <w:footnote w:id="11">
    <w:p w14:paraId="2761A8E3" w14:textId="77777777" w:rsidR="002B1423" w:rsidRPr="00101AD8" w:rsidRDefault="002B1423" w:rsidP="00101A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262626"/>
        </w:rPr>
      </w:pPr>
      <w:r w:rsidRPr="00554E43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554E4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01AD8" w:rsidRPr="00554E43">
        <w:rPr>
          <w:rFonts w:asciiTheme="majorHAnsi" w:hAnsiTheme="majorHAnsi" w:cs="Times New Roman"/>
          <w:sz w:val="20"/>
          <w:szCs w:val="20"/>
          <w:u w:color="262626"/>
        </w:rPr>
        <w:t>Grassi</w:t>
      </w:r>
      <w:proofErr w:type="spellEnd"/>
      <w:r w:rsidR="00101AD8" w:rsidRPr="00554E43">
        <w:rPr>
          <w:rFonts w:asciiTheme="majorHAnsi" w:hAnsiTheme="majorHAnsi" w:cs="Times New Roman"/>
          <w:sz w:val="20"/>
          <w:szCs w:val="20"/>
          <w:u w:color="262626"/>
        </w:rPr>
        <w:t xml:space="preserve"> D</w:t>
      </w:r>
      <w:proofErr w:type="gramStart"/>
      <w:r w:rsidR="00101AD8" w:rsidRPr="00554E43">
        <w:rPr>
          <w:rFonts w:asciiTheme="majorHAnsi" w:hAnsiTheme="majorHAnsi" w:cs="Times New Roman"/>
          <w:sz w:val="20"/>
          <w:szCs w:val="20"/>
          <w:u w:color="262626"/>
        </w:rPr>
        <w:t>, ,</w:t>
      </w:r>
      <w:proofErr w:type="gramEnd"/>
      <w:r w:rsidR="00101AD8" w:rsidRPr="00554E43">
        <w:rPr>
          <w:rFonts w:asciiTheme="majorHAnsi" w:hAnsiTheme="majorHAnsi" w:cs="Times New Roman"/>
          <w:sz w:val="20"/>
          <w:szCs w:val="20"/>
          <w:u w:color="262626"/>
        </w:rPr>
        <w:t xml:space="preserve"> </w:t>
      </w:r>
      <w:hyperlink r:id="rId7" w:history="1">
        <w:r w:rsidR="00101AD8" w:rsidRPr="00554E43">
          <w:rPr>
            <w:rFonts w:asciiTheme="majorHAnsi" w:hAnsiTheme="majorHAnsi" w:cs="Times New Roman"/>
            <w:color w:val="262626"/>
            <w:sz w:val="20"/>
            <w:szCs w:val="20"/>
            <w:u w:val="single" w:color="262626"/>
          </w:rPr>
          <w:t>Mulder TP</w:t>
        </w:r>
      </w:hyperlink>
      <w:r w:rsidR="00101AD8" w:rsidRPr="00554E43">
        <w:rPr>
          <w:rFonts w:asciiTheme="majorHAnsi" w:hAnsiTheme="majorHAnsi" w:cs="Times New Roman"/>
          <w:sz w:val="20"/>
          <w:szCs w:val="20"/>
          <w:u w:color="262626"/>
        </w:rPr>
        <w:t xml:space="preserve">, </w:t>
      </w:r>
      <w:hyperlink r:id="rId8" w:history="1">
        <w:proofErr w:type="spellStart"/>
        <w:r w:rsidR="00101AD8" w:rsidRPr="00554E43">
          <w:rPr>
            <w:rFonts w:asciiTheme="majorHAnsi" w:hAnsiTheme="majorHAnsi" w:cs="Times New Roman"/>
            <w:color w:val="262626"/>
            <w:sz w:val="20"/>
            <w:szCs w:val="20"/>
            <w:u w:val="single" w:color="262626"/>
          </w:rPr>
          <w:t>Draijer</w:t>
        </w:r>
        <w:proofErr w:type="spellEnd"/>
        <w:r w:rsidR="00101AD8" w:rsidRPr="00554E43">
          <w:rPr>
            <w:rFonts w:asciiTheme="majorHAnsi" w:hAnsiTheme="majorHAnsi" w:cs="Times New Roman"/>
            <w:color w:val="262626"/>
            <w:sz w:val="20"/>
            <w:szCs w:val="20"/>
            <w:u w:val="single" w:color="262626"/>
          </w:rPr>
          <w:t xml:space="preserve"> R</w:t>
        </w:r>
      </w:hyperlink>
      <w:r w:rsidR="00101AD8" w:rsidRPr="00554E43">
        <w:rPr>
          <w:rFonts w:asciiTheme="majorHAnsi" w:hAnsiTheme="majorHAnsi" w:cs="Times New Roman"/>
          <w:sz w:val="20"/>
          <w:szCs w:val="20"/>
          <w:u w:color="262626"/>
        </w:rPr>
        <w:t xml:space="preserve"> et al. </w:t>
      </w:r>
      <w:r w:rsidR="00101AD8" w:rsidRPr="00554E43">
        <w:rPr>
          <w:rFonts w:asciiTheme="majorHAnsi" w:hAnsiTheme="majorHAnsi" w:cs="Times New Roman"/>
          <w:bCs/>
          <w:sz w:val="20"/>
          <w:szCs w:val="20"/>
          <w:u w:color="262626"/>
        </w:rPr>
        <w:t>Black tea consumption dose-dependently improves flow-mediated dilation in healthy males.</w:t>
      </w:r>
      <w:r w:rsidR="00101AD8" w:rsidRPr="00554E43">
        <w:rPr>
          <w:rFonts w:asciiTheme="majorHAnsi" w:hAnsiTheme="majorHAnsi" w:cs="Arial"/>
          <w:color w:val="262626"/>
          <w:sz w:val="20"/>
          <w:szCs w:val="20"/>
          <w:u w:val="single" w:color="262626"/>
        </w:rPr>
        <w:t xml:space="preserve"> J </w:t>
      </w:r>
      <w:proofErr w:type="spellStart"/>
      <w:r w:rsidR="00101AD8" w:rsidRPr="00554E43">
        <w:rPr>
          <w:rFonts w:asciiTheme="majorHAnsi" w:hAnsiTheme="majorHAnsi" w:cs="Arial"/>
          <w:color w:val="262626"/>
          <w:sz w:val="20"/>
          <w:szCs w:val="20"/>
          <w:u w:val="single" w:color="262626"/>
        </w:rPr>
        <w:t>Hypertens</w:t>
      </w:r>
      <w:proofErr w:type="spellEnd"/>
      <w:r w:rsidR="00101AD8" w:rsidRPr="00554E43">
        <w:rPr>
          <w:rFonts w:asciiTheme="majorHAnsi" w:hAnsiTheme="majorHAnsi" w:cs="Arial"/>
          <w:color w:val="262626"/>
          <w:sz w:val="20"/>
          <w:szCs w:val="20"/>
          <w:u w:val="single" w:color="262626"/>
        </w:rPr>
        <w:t>.</w:t>
      </w:r>
      <w:r w:rsidR="00101AD8" w:rsidRPr="00554E43">
        <w:rPr>
          <w:rFonts w:asciiTheme="majorHAnsi" w:hAnsiTheme="majorHAnsi" w:cs="Arial"/>
          <w:sz w:val="20"/>
          <w:szCs w:val="20"/>
          <w:u w:color="262626"/>
        </w:rPr>
        <w:t xml:space="preserve"> 2009 Apr</w:t>
      </w:r>
      <w:proofErr w:type="gramStart"/>
      <w:r w:rsidR="00101AD8" w:rsidRPr="00554E43">
        <w:rPr>
          <w:rFonts w:asciiTheme="majorHAnsi" w:hAnsiTheme="majorHAnsi" w:cs="Arial"/>
          <w:sz w:val="20"/>
          <w:szCs w:val="20"/>
          <w:u w:color="262626"/>
        </w:rPr>
        <w:t>;27</w:t>
      </w:r>
      <w:proofErr w:type="gramEnd"/>
      <w:r w:rsidR="00101AD8" w:rsidRPr="00554E43">
        <w:rPr>
          <w:rFonts w:asciiTheme="majorHAnsi" w:hAnsiTheme="majorHAnsi" w:cs="Arial"/>
          <w:sz w:val="20"/>
          <w:szCs w:val="20"/>
          <w:u w:color="262626"/>
        </w:rPr>
        <w:t>(4):774-81.</w:t>
      </w:r>
    </w:p>
  </w:footnote>
  <w:footnote w:id="12">
    <w:p w14:paraId="4A584C12" w14:textId="31119DF4" w:rsidR="004A4FB8" w:rsidRPr="00554E43" w:rsidRDefault="003A67C1" w:rsidP="00554E43">
      <w:pPr>
        <w:shd w:val="clear" w:color="auto" w:fill="FFFFFF"/>
        <w:spacing w:line="348" w:lineRule="atLeast"/>
        <w:rPr>
          <w:rFonts w:asciiTheme="majorHAnsi" w:eastAsia="Times New Roman" w:hAnsiTheme="majorHAnsi" w:cs="Arial"/>
          <w:color w:val="724128"/>
          <w:sz w:val="20"/>
          <w:szCs w:val="20"/>
        </w:rPr>
      </w:pPr>
      <w:r w:rsidRPr="00554E43">
        <w:rPr>
          <w:rStyle w:val="FootnoteReference"/>
          <w:rFonts w:asciiTheme="majorHAnsi" w:hAnsiTheme="majorHAnsi" w:cs="Times New Roman"/>
          <w:sz w:val="20"/>
          <w:szCs w:val="20"/>
          <w:u w:val="single"/>
        </w:rPr>
        <w:footnoteRef/>
      </w:r>
      <w:r w:rsidRPr="00554E43">
        <w:rPr>
          <w:rFonts w:asciiTheme="majorHAnsi" w:hAnsiTheme="majorHAnsi" w:cs="Times New Roman"/>
          <w:sz w:val="20"/>
          <w:szCs w:val="20"/>
          <w:u w:val="single"/>
        </w:rPr>
        <w:t xml:space="preserve"> </w:t>
      </w:r>
      <w:hyperlink r:id="rId9" w:history="1">
        <w:proofErr w:type="spellStart"/>
        <w:r w:rsidR="004A4FB8" w:rsidRPr="00554E43">
          <w:rPr>
            <w:rStyle w:val="Hyperlink"/>
            <w:rFonts w:asciiTheme="majorHAnsi" w:eastAsia="Times New Roman" w:hAnsiTheme="majorHAnsi" w:cs="Times New Roman"/>
            <w:color w:val="auto"/>
            <w:sz w:val="20"/>
            <w:szCs w:val="20"/>
            <w:u w:val="none"/>
          </w:rPr>
          <w:t>Jochmann</w:t>
        </w:r>
        <w:proofErr w:type="spellEnd"/>
        <w:r w:rsidR="004A4FB8" w:rsidRPr="00554E43">
          <w:rPr>
            <w:rStyle w:val="Hyperlink"/>
            <w:rFonts w:asciiTheme="majorHAnsi" w:eastAsia="Times New Roman" w:hAnsiTheme="majorHAnsi" w:cs="Times New Roman"/>
            <w:color w:val="auto"/>
            <w:sz w:val="20"/>
            <w:szCs w:val="20"/>
            <w:u w:val="none"/>
          </w:rPr>
          <w:t xml:space="preserve"> N</w:t>
        </w:r>
      </w:hyperlink>
      <w:r w:rsidR="004A4FB8" w:rsidRPr="00554E43">
        <w:rPr>
          <w:rFonts w:asciiTheme="majorHAnsi" w:eastAsia="Times New Roman" w:hAnsiTheme="majorHAnsi" w:cs="Times New Roman"/>
          <w:sz w:val="20"/>
          <w:szCs w:val="20"/>
          <w:vertAlign w:val="superscript"/>
        </w:rPr>
        <w:t>1</w:t>
      </w:r>
      <w:r w:rsidR="004A4FB8" w:rsidRPr="00554E43">
        <w:rPr>
          <w:rFonts w:asciiTheme="majorHAnsi" w:eastAsia="Times New Roman" w:hAnsiTheme="majorHAnsi" w:cs="Times New Roman"/>
          <w:sz w:val="20"/>
          <w:szCs w:val="20"/>
        </w:rPr>
        <w:t>,</w:t>
      </w:r>
      <w:r w:rsidR="004A4FB8" w:rsidRPr="00554E43">
        <w:rPr>
          <w:rStyle w:val="apple-converted-space"/>
          <w:rFonts w:asciiTheme="majorHAnsi" w:eastAsia="Times New Roman" w:hAnsiTheme="majorHAnsi" w:cs="Times New Roman"/>
          <w:sz w:val="20"/>
          <w:szCs w:val="20"/>
        </w:rPr>
        <w:t> </w:t>
      </w:r>
      <w:hyperlink r:id="rId10" w:history="1">
        <w:r w:rsidR="004A4FB8" w:rsidRPr="00554E43">
          <w:rPr>
            <w:rStyle w:val="Hyperlink"/>
            <w:rFonts w:asciiTheme="majorHAnsi" w:eastAsia="Times New Roman" w:hAnsiTheme="majorHAnsi" w:cs="Times New Roman"/>
            <w:color w:val="auto"/>
            <w:sz w:val="20"/>
            <w:szCs w:val="20"/>
            <w:u w:val="none"/>
          </w:rPr>
          <w:t>Lorenz M</w:t>
        </w:r>
      </w:hyperlink>
      <w:r w:rsidR="004A4FB8" w:rsidRPr="00554E43">
        <w:rPr>
          <w:rFonts w:asciiTheme="majorHAnsi" w:eastAsia="Times New Roman" w:hAnsiTheme="majorHAnsi" w:cs="Times New Roman"/>
          <w:sz w:val="20"/>
          <w:szCs w:val="20"/>
        </w:rPr>
        <w:t>,</w:t>
      </w:r>
      <w:r w:rsidR="004A4FB8" w:rsidRPr="00554E43">
        <w:rPr>
          <w:rStyle w:val="apple-converted-space"/>
          <w:rFonts w:asciiTheme="majorHAnsi" w:eastAsia="Times New Roman" w:hAnsiTheme="majorHAnsi" w:cs="Times New Roman"/>
          <w:sz w:val="20"/>
          <w:szCs w:val="20"/>
        </w:rPr>
        <w:t> </w:t>
      </w:r>
      <w:proofErr w:type="spellStart"/>
      <w:r w:rsidR="00467F8D" w:rsidRPr="00554E43">
        <w:rPr>
          <w:rFonts w:asciiTheme="majorHAnsi" w:hAnsiTheme="majorHAnsi"/>
          <w:sz w:val="20"/>
          <w:szCs w:val="20"/>
        </w:rPr>
        <w:fldChar w:fldCharType="begin"/>
      </w:r>
      <w:r w:rsidR="00467F8D" w:rsidRPr="00554E43">
        <w:rPr>
          <w:rFonts w:asciiTheme="majorHAnsi" w:hAnsiTheme="majorHAnsi"/>
          <w:sz w:val="20"/>
          <w:szCs w:val="20"/>
        </w:rPr>
        <w:instrText xml:space="preserve"> HYPERLINK "https://www.ncbi.nlm.nih.gov/pubmed/?term=Krosigk%20Av%5BAuthor%5D&amp;cauthor=true&amp;cauthor_uid=17916273" </w:instrText>
      </w:r>
      <w:r w:rsidR="00467F8D" w:rsidRPr="00554E43">
        <w:rPr>
          <w:rFonts w:asciiTheme="majorHAnsi" w:hAnsiTheme="majorHAnsi"/>
          <w:sz w:val="20"/>
          <w:szCs w:val="20"/>
        </w:rPr>
        <w:fldChar w:fldCharType="separate"/>
      </w:r>
      <w:r w:rsidR="004A4FB8" w:rsidRPr="00554E43">
        <w:rPr>
          <w:rStyle w:val="Hyperlink"/>
          <w:rFonts w:asciiTheme="majorHAnsi" w:eastAsia="Times New Roman" w:hAnsiTheme="majorHAnsi" w:cs="Times New Roman"/>
          <w:color w:val="auto"/>
          <w:sz w:val="20"/>
          <w:szCs w:val="20"/>
          <w:u w:val="none"/>
        </w:rPr>
        <w:t>Krosigk</w:t>
      </w:r>
      <w:proofErr w:type="spellEnd"/>
      <w:r w:rsidR="004A4FB8" w:rsidRPr="00554E43">
        <w:rPr>
          <w:rStyle w:val="Hyperlink"/>
          <w:rFonts w:asciiTheme="majorHAnsi" w:eastAsia="Times New Roman" w:hAnsiTheme="majorHAnsi" w:cs="Times New Roman"/>
          <w:color w:val="auto"/>
          <w:sz w:val="20"/>
          <w:szCs w:val="20"/>
          <w:u w:val="none"/>
        </w:rPr>
        <w:t xml:space="preserve"> Av</w:t>
      </w:r>
      <w:r w:rsidR="00467F8D" w:rsidRPr="00554E43">
        <w:rPr>
          <w:rStyle w:val="Hyperlink"/>
          <w:rFonts w:asciiTheme="majorHAnsi" w:eastAsia="Times New Roman" w:hAnsiTheme="majorHAnsi" w:cs="Times New Roman"/>
          <w:color w:val="auto"/>
          <w:sz w:val="20"/>
          <w:szCs w:val="20"/>
          <w:u w:val="none"/>
        </w:rPr>
        <w:fldChar w:fldCharType="end"/>
      </w:r>
      <w:r w:rsidR="004A4FB8" w:rsidRPr="00554E43">
        <w:rPr>
          <w:rFonts w:asciiTheme="majorHAnsi" w:eastAsia="Times New Roman" w:hAnsiTheme="majorHAnsi" w:cs="Times New Roman"/>
          <w:sz w:val="20"/>
          <w:szCs w:val="20"/>
        </w:rPr>
        <w:t>,</w:t>
      </w:r>
      <w:r w:rsidR="004A4FB8" w:rsidRPr="00554E43">
        <w:rPr>
          <w:rStyle w:val="apple-converted-space"/>
          <w:rFonts w:asciiTheme="majorHAnsi" w:eastAsia="Times New Roman" w:hAnsiTheme="majorHAnsi" w:cs="Times New Roman"/>
          <w:sz w:val="20"/>
          <w:szCs w:val="20"/>
        </w:rPr>
        <w:t> </w:t>
      </w:r>
      <w:proofErr w:type="spellStart"/>
      <w:r w:rsidR="00467F8D" w:rsidRPr="00554E43">
        <w:rPr>
          <w:rFonts w:asciiTheme="majorHAnsi" w:hAnsiTheme="majorHAnsi"/>
          <w:sz w:val="20"/>
          <w:szCs w:val="20"/>
        </w:rPr>
        <w:fldChar w:fldCharType="begin"/>
      </w:r>
      <w:r w:rsidR="00467F8D" w:rsidRPr="00554E43">
        <w:rPr>
          <w:rFonts w:asciiTheme="majorHAnsi" w:hAnsiTheme="majorHAnsi"/>
          <w:sz w:val="20"/>
          <w:szCs w:val="20"/>
        </w:rPr>
        <w:instrText xml:space="preserve"> HYPERLINK "https://www.ncbi.nlm.nih.gov/pubmed/?term=Martus%20P%5BAuthor%5D&amp;cauthor=true&amp;cauthor_uid=17916273" </w:instrText>
      </w:r>
      <w:r w:rsidR="00467F8D" w:rsidRPr="00554E43">
        <w:rPr>
          <w:rFonts w:asciiTheme="majorHAnsi" w:hAnsiTheme="majorHAnsi"/>
          <w:sz w:val="20"/>
          <w:szCs w:val="20"/>
        </w:rPr>
        <w:fldChar w:fldCharType="separate"/>
      </w:r>
      <w:r w:rsidR="004A4FB8" w:rsidRPr="00554E43">
        <w:rPr>
          <w:rStyle w:val="Hyperlink"/>
          <w:rFonts w:asciiTheme="majorHAnsi" w:eastAsia="Times New Roman" w:hAnsiTheme="majorHAnsi" w:cs="Times New Roman"/>
          <w:color w:val="auto"/>
          <w:sz w:val="20"/>
          <w:szCs w:val="20"/>
          <w:u w:val="none"/>
        </w:rPr>
        <w:t>Martus</w:t>
      </w:r>
      <w:proofErr w:type="spellEnd"/>
      <w:r w:rsidR="004A4FB8" w:rsidRPr="00554E43">
        <w:rPr>
          <w:rStyle w:val="Hyperlink"/>
          <w:rFonts w:asciiTheme="majorHAnsi" w:eastAsia="Times New Roman" w:hAnsiTheme="majorHAnsi" w:cs="Times New Roman"/>
          <w:color w:val="auto"/>
          <w:sz w:val="20"/>
          <w:szCs w:val="20"/>
          <w:u w:val="none"/>
        </w:rPr>
        <w:t xml:space="preserve"> P</w:t>
      </w:r>
      <w:r w:rsidR="00467F8D" w:rsidRPr="00554E43">
        <w:rPr>
          <w:rStyle w:val="Hyperlink"/>
          <w:rFonts w:asciiTheme="majorHAnsi" w:eastAsia="Times New Roman" w:hAnsiTheme="majorHAnsi" w:cs="Times New Roman"/>
          <w:color w:val="auto"/>
          <w:sz w:val="20"/>
          <w:szCs w:val="20"/>
          <w:u w:val="none"/>
        </w:rPr>
        <w:fldChar w:fldCharType="end"/>
      </w:r>
      <w:r w:rsidR="004A4FB8" w:rsidRPr="00554E43">
        <w:rPr>
          <w:rFonts w:asciiTheme="majorHAnsi" w:eastAsia="Times New Roman" w:hAnsiTheme="majorHAnsi" w:cs="Times New Roman"/>
          <w:sz w:val="20"/>
          <w:szCs w:val="20"/>
        </w:rPr>
        <w:t>,</w:t>
      </w:r>
      <w:r w:rsidR="004A4FB8" w:rsidRPr="00554E43">
        <w:rPr>
          <w:rStyle w:val="apple-converted-space"/>
          <w:rFonts w:asciiTheme="majorHAnsi" w:eastAsia="Times New Roman" w:hAnsiTheme="majorHAnsi" w:cs="Times New Roman"/>
          <w:sz w:val="20"/>
          <w:szCs w:val="20"/>
        </w:rPr>
        <w:t> </w:t>
      </w:r>
      <w:proofErr w:type="spellStart"/>
      <w:r w:rsidR="00467F8D" w:rsidRPr="00554E43">
        <w:rPr>
          <w:rFonts w:asciiTheme="majorHAnsi" w:hAnsiTheme="majorHAnsi"/>
          <w:sz w:val="20"/>
          <w:szCs w:val="20"/>
        </w:rPr>
        <w:fldChar w:fldCharType="begin"/>
      </w:r>
      <w:r w:rsidR="00467F8D" w:rsidRPr="00554E43">
        <w:rPr>
          <w:rFonts w:asciiTheme="majorHAnsi" w:hAnsiTheme="majorHAnsi"/>
          <w:sz w:val="20"/>
          <w:szCs w:val="20"/>
        </w:rPr>
        <w:instrText xml:space="preserve"> HYPERLINK "https://www.ncbi.nlm.nih.gov/pubmed/?term=B%C3%B6hm%20V%5BAuthor%5D&amp;cauthor=true&amp;cauthor_uid=17916273" </w:instrText>
      </w:r>
      <w:r w:rsidR="00467F8D" w:rsidRPr="00554E43">
        <w:rPr>
          <w:rFonts w:asciiTheme="majorHAnsi" w:hAnsiTheme="majorHAnsi"/>
          <w:sz w:val="20"/>
          <w:szCs w:val="20"/>
        </w:rPr>
        <w:fldChar w:fldCharType="separate"/>
      </w:r>
      <w:r w:rsidR="004A4FB8" w:rsidRPr="00554E43">
        <w:rPr>
          <w:rStyle w:val="Hyperlink"/>
          <w:rFonts w:asciiTheme="majorHAnsi" w:eastAsia="Times New Roman" w:hAnsiTheme="majorHAnsi" w:cs="Times New Roman"/>
          <w:color w:val="auto"/>
          <w:sz w:val="20"/>
          <w:szCs w:val="20"/>
          <w:u w:val="none"/>
        </w:rPr>
        <w:t>Böhm</w:t>
      </w:r>
      <w:proofErr w:type="spellEnd"/>
      <w:r w:rsidR="004A4FB8" w:rsidRPr="00554E43">
        <w:rPr>
          <w:rStyle w:val="Hyperlink"/>
          <w:rFonts w:asciiTheme="majorHAnsi" w:eastAsia="Times New Roman" w:hAnsiTheme="majorHAnsi" w:cs="Times New Roman"/>
          <w:color w:val="auto"/>
          <w:sz w:val="20"/>
          <w:szCs w:val="20"/>
          <w:u w:val="none"/>
        </w:rPr>
        <w:t xml:space="preserve"> V</w:t>
      </w:r>
      <w:r w:rsidR="00467F8D" w:rsidRPr="00554E43">
        <w:rPr>
          <w:rStyle w:val="Hyperlink"/>
          <w:rFonts w:asciiTheme="majorHAnsi" w:eastAsia="Times New Roman" w:hAnsiTheme="majorHAnsi" w:cs="Times New Roman"/>
          <w:color w:val="auto"/>
          <w:sz w:val="20"/>
          <w:szCs w:val="20"/>
          <w:u w:val="none"/>
        </w:rPr>
        <w:fldChar w:fldCharType="end"/>
      </w:r>
      <w:r w:rsidR="004A4FB8" w:rsidRPr="00554E43">
        <w:rPr>
          <w:rFonts w:asciiTheme="majorHAnsi" w:eastAsia="Times New Roman" w:hAnsiTheme="majorHAnsi" w:cs="Times New Roman"/>
          <w:sz w:val="20"/>
          <w:szCs w:val="20"/>
        </w:rPr>
        <w:t>,</w:t>
      </w:r>
      <w:r w:rsidR="004A4FB8" w:rsidRPr="00554E43">
        <w:rPr>
          <w:rStyle w:val="apple-converted-space"/>
          <w:rFonts w:asciiTheme="majorHAnsi" w:eastAsia="Times New Roman" w:hAnsiTheme="majorHAnsi" w:cs="Times New Roman"/>
          <w:sz w:val="20"/>
          <w:szCs w:val="20"/>
        </w:rPr>
        <w:t> </w:t>
      </w:r>
      <w:hyperlink r:id="rId11" w:history="1">
        <w:r w:rsidR="004A4FB8" w:rsidRPr="00554E43">
          <w:rPr>
            <w:rStyle w:val="Hyperlink"/>
            <w:rFonts w:asciiTheme="majorHAnsi" w:eastAsia="Times New Roman" w:hAnsiTheme="majorHAnsi" w:cs="Times New Roman"/>
            <w:color w:val="auto"/>
            <w:sz w:val="20"/>
            <w:szCs w:val="20"/>
            <w:u w:val="none"/>
          </w:rPr>
          <w:t>Baumann G</w:t>
        </w:r>
      </w:hyperlink>
      <w:r w:rsidR="004A4FB8" w:rsidRPr="00554E43">
        <w:rPr>
          <w:rFonts w:asciiTheme="majorHAnsi" w:eastAsia="Times New Roman" w:hAnsiTheme="majorHAnsi" w:cs="Times New Roman"/>
          <w:sz w:val="20"/>
          <w:szCs w:val="20"/>
        </w:rPr>
        <w:t>,</w:t>
      </w:r>
      <w:r w:rsidR="004A4FB8" w:rsidRPr="00554E43">
        <w:rPr>
          <w:rStyle w:val="apple-converted-space"/>
          <w:rFonts w:asciiTheme="majorHAnsi" w:eastAsia="Times New Roman" w:hAnsiTheme="majorHAnsi" w:cs="Times New Roman"/>
          <w:sz w:val="20"/>
          <w:szCs w:val="20"/>
        </w:rPr>
        <w:t> </w:t>
      </w:r>
      <w:proofErr w:type="spellStart"/>
      <w:r w:rsidR="00467F8D" w:rsidRPr="00554E43">
        <w:rPr>
          <w:rFonts w:asciiTheme="majorHAnsi" w:hAnsiTheme="majorHAnsi"/>
          <w:sz w:val="20"/>
          <w:szCs w:val="20"/>
        </w:rPr>
        <w:fldChar w:fldCharType="begin"/>
      </w:r>
      <w:r w:rsidR="00467F8D" w:rsidRPr="00554E43">
        <w:rPr>
          <w:rFonts w:asciiTheme="majorHAnsi" w:hAnsiTheme="majorHAnsi"/>
          <w:sz w:val="20"/>
          <w:szCs w:val="20"/>
        </w:rPr>
        <w:instrText xml:space="preserve"> </w:instrText>
      </w:r>
      <w:r w:rsidR="00467F8D" w:rsidRPr="00554E43">
        <w:rPr>
          <w:rFonts w:asciiTheme="majorHAnsi" w:hAnsiTheme="majorHAnsi"/>
          <w:sz w:val="20"/>
          <w:szCs w:val="20"/>
        </w:rPr>
        <w:instrText xml:space="preserve">HYPERLINK "https://www.ncbi.nlm.nih.gov/pubmed/?term=Stangl%20K%5BAuthor%5D&amp;cauthor=true&amp;cauthor_uid=17916273" </w:instrText>
      </w:r>
      <w:r w:rsidR="00467F8D" w:rsidRPr="00554E43">
        <w:rPr>
          <w:rFonts w:asciiTheme="majorHAnsi" w:hAnsiTheme="majorHAnsi"/>
          <w:sz w:val="20"/>
          <w:szCs w:val="20"/>
        </w:rPr>
        <w:fldChar w:fldCharType="separate"/>
      </w:r>
      <w:r w:rsidR="004A4FB8" w:rsidRPr="00554E43">
        <w:rPr>
          <w:rStyle w:val="Hyperlink"/>
          <w:rFonts w:asciiTheme="majorHAnsi" w:eastAsia="Times New Roman" w:hAnsiTheme="majorHAnsi" w:cs="Times New Roman"/>
          <w:color w:val="auto"/>
          <w:sz w:val="20"/>
          <w:szCs w:val="20"/>
          <w:u w:val="none"/>
        </w:rPr>
        <w:t>Stangl</w:t>
      </w:r>
      <w:proofErr w:type="spellEnd"/>
      <w:r w:rsidR="004A4FB8" w:rsidRPr="00554E43">
        <w:rPr>
          <w:rStyle w:val="Hyperlink"/>
          <w:rFonts w:asciiTheme="majorHAnsi" w:eastAsia="Times New Roman" w:hAnsiTheme="majorHAnsi" w:cs="Times New Roman"/>
          <w:color w:val="auto"/>
          <w:sz w:val="20"/>
          <w:szCs w:val="20"/>
          <w:u w:val="none"/>
        </w:rPr>
        <w:t xml:space="preserve"> K</w:t>
      </w:r>
      <w:r w:rsidR="00467F8D" w:rsidRPr="00554E43">
        <w:rPr>
          <w:rStyle w:val="Hyperlink"/>
          <w:rFonts w:asciiTheme="majorHAnsi" w:eastAsia="Times New Roman" w:hAnsiTheme="majorHAnsi" w:cs="Times New Roman"/>
          <w:color w:val="auto"/>
          <w:sz w:val="20"/>
          <w:szCs w:val="20"/>
          <w:u w:val="none"/>
        </w:rPr>
        <w:fldChar w:fldCharType="end"/>
      </w:r>
      <w:r w:rsidR="004A4FB8" w:rsidRPr="00554E43">
        <w:rPr>
          <w:rFonts w:asciiTheme="majorHAnsi" w:eastAsia="Times New Roman" w:hAnsiTheme="majorHAnsi" w:cs="Times New Roman"/>
          <w:sz w:val="20"/>
          <w:szCs w:val="20"/>
        </w:rPr>
        <w:t>,</w:t>
      </w:r>
      <w:r w:rsidR="004A4FB8" w:rsidRPr="00554E43">
        <w:rPr>
          <w:rStyle w:val="apple-converted-space"/>
          <w:rFonts w:asciiTheme="majorHAnsi" w:eastAsia="Times New Roman" w:hAnsiTheme="majorHAnsi" w:cs="Times New Roman"/>
          <w:sz w:val="20"/>
          <w:szCs w:val="20"/>
        </w:rPr>
        <w:t> </w:t>
      </w:r>
      <w:proofErr w:type="spellStart"/>
      <w:r w:rsidR="00467F8D" w:rsidRPr="00554E43">
        <w:rPr>
          <w:rFonts w:asciiTheme="majorHAnsi" w:hAnsiTheme="majorHAnsi"/>
          <w:sz w:val="20"/>
          <w:szCs w:val="20"/>
        </w:rPr>
        <w:fldChar w:fldCharType="begin"/>
      </w:r>
      <w:r w:rsidR="00467F8D" w:rsidRPr="00554E43">
        <w:rPr>
          <w:rFonts w:asciiTheme="majorHAnsi" w:hAnsiTheme="majorHAnsi"/>
          <w:sz w:val="20"/>
          <w:szCs w:val="20"/>
        </w:rPr>
        <w:instrText xml:space="preserve"> HYPERLINK "https://www.ncbi.nlm.nih.gov/pubmed/?term=Stangl%20V%5BAuthor%5D&amp;cauthor=true&amp;cauthor_uid=17916273" </w:instrText>
      </w:r>
      <w:r w:rsidR="00467F8D" w:rsidRPr="00554E43">
        <w:rPr>
          <w:rFonts w:asciiTheme="majorHAnsi" w:hAnsiTheme="majorHAnsi"/>
          <w:sz w:val="20"/>
          <w:szCs w:val="20"/>
        </w:rPr>
        <w:fldChar w:fldCharType="separate"/>
      </w:r>
      <w:r w:rsidR="004A4FB8" w:rsidRPr="00554E43">
        <w:rPr>
          <w:rStyle w:val="Hyperlink"/>
          <w:rFonts w:asciiTheme="majorHAnsi" w:eastAsia="Times New Roman" w:hAnsiTheme="majorHAnsi" w:cs="Times New Roman"/>
          <w:color w:val="auto"/>
          <w:sz w:val="20"/>
          <w:szCs w:val="20"/>
          <w:u w:val="none"/>
        </w:rPr>
        <w:t>Stangl</w:t>
      </w:r>
      <w:proofErr w:type="spellEnd"/>
      <w:r w:rsidR="004A4FB8" w:rsidRPr="00554E43">
        <w:rPr>
          <w:rStyle w:val="Hyperlink"/>
          <w:rFonts w:asciiTheme="majorHAnsi" w:eastAsia="Times New Roman" w:hAnsiTheme="majorHAnsi" w:cs="Times New Roman"/>
          <w:color w:val="auto"/>
          <w:sz w:val="20"/>
          <w:szCs w:val="20"/>
          <w:u w:val="none"/>
        </w:rPr>
        <w:t xml:space="preserve"> V</w:t>
      </w:r>
      <w:r w:rsidR="00467F8D" w:rsidRPr="00554E43">
        <w:rPr>
          <w:rStyle w:val="Hyperlink"/>
          <w:rFonts w:asciiTheme="majorHAnsi" w:eastAsia="Times New Roman" w:hAnsiTheme="majorHAnsi" w:cs="Times New Roman"/>
          <w:color w:val="auto"/>
          <w:sz w:val="20"/>
          <w:szCs w:val="20"/>
          <w:u w:val="none"/>
        </w:rPr>
        <w:fldChar w:fldCharType="end"/>
      </w:r>
      <w:r w:rsidR="004A4FB8" w:rsidRPr="00554E43">
        <w:rPr>
          <w:rFonts w:asciiTheme="majorHAnsi" w:eastAsia="Times New Roman" w:hAnsiTheme="majorHAnsi" w:cs="Times New Roman"/>
          <w:sz w:val="20"/>
          <w:szCs w:val="20"/>
        </w:rPr>
        <w:t>. The efficacy of black</w:t>
      </w:r>
      <w:r w:rsidR="004A4FB8" w:rsidRPr="00554E43">
        <w:rPr>
          <w:rStyle w:val="apple-converted-space"/>
          <w:rFonts w:asciiTheme="majorHAnsi" w:eastAsia="Times New Roman" w:hAnsiTheme="majorHAnsi" w:cs="Times New Roman"/>
          <w:sz w:val="20"/>
          <w:szCs w:val="20"/>
        </w:rPr>
        <w:t> </w:t>
      </w:r>
      <w:r w:rsidR="004A4FB8" w:rsidRPr="00554E43">
        <w:rPr>
          <w:rStyle w:val="highlight"/>
          <w:rFonts w:asciiTheme="majorHAnsi" w:eastAsia="Times New Roman" w:hAnsiTheme="majorHAnsi" w:cs="Times New Roman"/>
          <w:sz w:val="20"/>
          <w:szCs w:val="20"/>
        </w:rPr>
        <w:t>tea</w:t>
      </w:r>
      <w:r w:rsidR="004A4FB8" w:rsidRPr="00554E43">
        <w:rPr>
          <w:rStyle w:val="apple-converted-space"/>
          <w:rFonts w:asciiTheme="majorHAnsi" w:eastAsia="Times New Roman" w:hAnsiTheme="majorHAnsi" w:cs="Times New Roman"/>
          <w:sz w:val="20"/>
          <w:szCs w:val="20"/>
        </w:rPr>
        <w:t> </w:t>
      </w:r>
      <w:r w:rsidR="004A4FB8" w:rsidRPr="00554E43">
        <w:rPr>
          <w:rFonts w:asciiTheme="majorHAnsi" w:eastAsia="Times New Roman" w:hAnsiTheme="majorHAnsi" w:cs="Times New Roman"/>
          <w:sz w:val="20"/>
          <w:szCs w:val="20"/>
        </w:rPr>
        <w:t>in ameliorating endothelial function is equivalent to that of green</w:t>
      </w:r>
      <w:r w:rsidR="004A4FB8" w:rsidRPr="00554E43">
        <w:rPr>
          <w:rStyle w:val="apple-converted-space"/>
          <w:rFonts w:asciiTheme="majorHAnsi" w:eastAsia="Times New Roman" w:hAnsiTheme="majorHAnsi" w:cs="Times New Roman"/>
          <w:sz w:val="20"/>
          <w:szCs w:val="20"/>
        </w:rPr>
        <w:t> </w:t>
      </w:r>
      <w:r w:rsidR="004A4FB8" w:rsidRPr="00554E43">
        <w:rPr>
          <w:rStyle w:val="highlight"/>
          <w:rFonts w:asciiTheme="majorHAnsi" w:eastAsia="Times New Roman" w:hAnsiTheme="majorHAnsi" w:cs="Times New Roman"/>
          <w:sz w:val="20"/>
          <w:szCs w:val="20"/>
        </w:rPr>
        <w:t>tea</w:t>
      </w:r>
      <w:r w:rsidR="004A4FB8" w:rsidRPr="00554E43">
        <w:rPr>
          <w:rFonts w:asciiTheme="majorHAnsi" w:eastAsia="Times New Roman" w:hAnsiTheme="majorHAnsi" w:cs="Times New Roman"/>
          <w:sz w:val="20"/>
          <w:szCs w:val="20"/>
        </w:rPr>
        <w:t xml:space="preserve">. </w:t>
      </w:r>
      <w:hyperlink r:id="rId12" w:tooltip="The British journal of nutrition." w:history="1">
        <w:r w:rsidR="004A4FB8" w:rsidRPr="00554E43">
          <w:rPr>
            <w:rStyle w:val="Hyperlink"/>
            <w:rFonts w:asciiTheme="majorHAnsi" w:eastAsia="Times New Roman" w:hAnsiTheme="majorHAnsi" w:cs="Times New Roman"/>
            <w:color w:val="auto"/>
            <w:sz w:val="20"/>
            <w:szCs w:val="20"/>
            <w:u w:val="none"/>
          </w:rPr>
          <w:t xml:space="preserve">Br J </w:t>
        </w:r>
        <w:proofErr w:type="spellStart"/>
        <w:r w:rsidR="004A4FB8" w:rsidRPr="00554E43">
          <w:rPr>
            <w:rStyle w:val="Hyperlink"/>
            <w:rFonts w:asciiTheme="majorHAnsi" w:eastAsia="Times New Roman" w:hAnsiTheme="majorHAnsi" w:cs="Times New Roman"/>
            <w:color w:val="auto"/>
            <w:sz w:val="20"/>
            <w:szCs w:val="20"/>
            <w:u w:val="none"/>
          </w:rPr>
          <w:t>Nutr</w:t>
        </w:r>
        <w:proofErr w:type="spellEnd"/>
        <w:r w:rsidR="004A4FB8" w:rsidRPr="00554E43">
          <w:rPr>
            <w:rStyle w:val="Hyperlink"/>
            <w:rFonts w:asciiTheme="majorHAnsi" w:eastAsia="Times New Roman" w:hAnsiTheme="majorHAnsi" w:cs="Times New Roman"/>
            <w:color w:val="auto"/>
            <w:sz w:val="20"/>
            <w:szCs w:val="20"/>
            <w:u w:val="none"/>
          </w:rPr>
          <w:t>.</w:t>
        </w:r>
      </w:hyperlink>
      <w:r w:rsidR="004A4FB8" w:rsidRPr="00554E43">
        <w:rPr>
          <w:rStyle w:val="apple-converted-space"/>
          <w:rFonts w:asciiTheme="majorHAnsi" w:eastAsia="Times New Roman" w:hAnsiTheme="majorHAnsi" w:cs="Times New Roman"/>
          <w:sz w:val="20"/>
          <w:szCs w:val="20"/>
        </w:rPr>
        <w:t> </w:t>
      </w:r>
      <w:r w:rsidR="004A4FB8" w:rsidRPr="00554E43">
        <w:rPr>
          <w:rFonts w:asciiTheme="majorHAnsi" w:eastAsia="Times New Roman" w:hAnsiTheme="majorHAnsi" w:cs="Times New Roman"/>
          <w:sz w:val="20"/>
          <w:szCs w:val="20"/>
        </w:rPr>
        <w:t>2008 Apr</w:t>
      </w:r>
      <w:proofErr w:type="gramStart"/>
      <w:r w:rsidR="004A4FB8" w:rsidRPr="00554E43">
        <w:rPr>
          <w:rFonts w:asciiTheme="majorHAnsi" w:eastAsia="Times New Roman" w:hAnsiTheme="majorHAnsi" w:cs="Times New Roman"/>
          <w:sz w:val="20"/>
          <w:szCs w:val="20"/>
        </w:rPr>
        <w:t>;99</w:t>
      </w:r>
      <w:proofErr w:type="gramEnd"/>
      <w:r w:rsidR="004A4FB8" w:rsidRPr="00554E43">
        <w:rPr>
          <w:rFonts w:asciiTheme="majorHAnsi" w:eastAsia="Times New Roman" w:hAnsiTheme="majorHAnsi" w:cs="Times New Roman"/>
          <w:sz w:val="20"/>
          <w:szCs w:val="20"/>
        </w:rPr>
        <w:t xml:space="preserve">(4):863-8. </w:t>
      </w:r>
      <w:proofErr w:type="spellStart"/>
      <w:r w:rsidR="004A4FB8" w:rsidRPr="00554E43">
        <w:rPr>
          <w:rFonts w:asciiTheme="majorHAnsi" w:eastAsia="Times New Roman" w:hAnsiTheme="majorHAnsi" w:cs="Times New Roman"/>
          <w:sz w:val="20"/>
          <w:szCs w:val="20"/>
        </w:rPr>
        <w:t>Epub</w:t>
      </w:r>
      <w:proofErr w:type="spellEnd"/>
      <w:r w:rsidR="004A4FB8" w:rsidRPr="00554E43">
        <w:rPr>
          <w:rFonts w:asciiTheme="majorHAnsi" w:eastAsia="Times New Roman" w:hAnsiTheme="majorHAnsi" w:cs="Times New Roman"/>
          <w:sz w:val="20"/>
          <w:szCs w:val="20"/>
        </w:rPr>
        <w:t xml:space="preserve"> 2007 Oct 5.</w:t>
      </w:r>
    </w:p>
    <w:p w14:paraId="386B33D8" w14:textId="77777777" w:rsidR="003A67C1" w:rsidRPr="00554E43" w:rsidRDefault="003A67C1">
      <w:pPr>
        <w:pStyle w:val="FootnoteText"/>
        <w:rPr>
          <w:rFonts w:asciiTheme="majorHAnsi" w:hAnsiTheme="majorHAnsi"/>
          <w:sz w:val="20"/>
          <w:szCs w:val="20"/>
        </w:rPr>
      </w:pPr>
    </w:p>
  </w:footnote>
  <w:footnote w:id="13">
    <w:p w14:paraId="03B0AF21" w14:textId="77777777" w:rsidR="004A4FB8" w:rsidRPr="00554E43" w:rsidRDefault="004A4FB8" w:rsidP="004A4FB8">
      <w:pPr>
        <w:shd w:val="clear" w:color="auto" w:fill="FFFFFF"/>
        <w:spacing w:line="348" w:lineRule="atLeast"/>
        <w:rPr>
          <w:rFonts w:asciiTheme="majorHAnsi" w:eastAsia="Times New Roman" w:hAnsiTheme="majorHAnsi" w:cs="Times New Roman"/>
          <w:sz w:val="20"/>
          <w:szCs w:val="20"/>
        </w:rPr>
      </w:pPr>
      <w:r w:rsidRPr="00554E43">
        <w:rPr>
          <w:rStyle w:val="FootnoteReference"/>
          <w:rFonts w:asciiTheme="majorHAnsi" w:hAnsiTheme="majorHAnsi" w:cs="Times New Roman"/>
          <w:sz w:val="20"/>
          <w:szCs w:val="20"/>
        </w:rPr>
        <w:footnoteRef/>
      </w:r>
      <w:r w:rsidRPr="00554E43">
        <w:rPr>
          <w:rFonts w:asciiTheme="majorHAnsi" w:hAnsiTheme="majorHAnsi" w:cs="Times New Roman"/>
          <w:sz w:val="20"/>
          <w:szCs w:val="20"/>
        </w:rPr>
        <w:t xml:space="preserve"> </w:t>
      </w:r>
      <w:hyperlink r:id="rId13" w:history="1">
        <w:r w:rsidRPr="00554E43">
          <w:rPr>
            <w:rStyle w:val="highlight"/>
            <w:rFonts w:asciiTheme="majorHAnsi" w:eastAsia="Times New Roman" w:hAnsiTheme="majorHAnsi" w:cs="Times New Roman"/>
            <w:sz w:val="20"/>
            <w:szCs w:val="20"/>
          </w:rPr>
          <w:t>Hodgson JM</w:t>
        </w:r>
      </w:hyperlink>
      <w:r w:rsidRPr="00554E43">
        <w:rPr>
          <w:rFonts w:asciiTheme="majorHAnsi" w:eastAsia="Times New Roman" w:hAnsiTheme="majorHAnsi" w:cs="Times New Roman"/>
          <w:sz w:val="20"/>
          <w:szCs w:val="20"/>
        </w:rPr>
        <w:t>,</w:t>
      </w:r>
      <w:r w:rsidRPr="00554E43">
        <w:rPr>
          <w:rStyle w:val="apple-converted-space"/>
          <w:rFonts w:asciiTheme="majorHAnsi" w:eastAsia="Times New Roman" w:hAnsiTheme="majorHAnsi" w:cs="Times New Roman"/>
          <w:sz w:val="20"/>
          <w:szCs w:val="20"/>
        </w:rPr>
        <w:t> </w:t>
      </w:r>
      <w:hyperlink r:id="rId14" w:history="1">
        <w:r w:rsidRPr="00554E43">
          <w:rPr>
            <w:rStyle w:val="Hyperlink"/>
            <w:rFonts w:asciiTheme="majorHAnsi" w:eastAsia="Times New Roman" w:hAnsiTheme="majorHAnsi" w:cs="Times New Roman"/>
            <w:color w:val="auto"/>
            <w:sz w:val="20"/>
            <w:szCs w:val="20"/>
            <w:u w:val="none"/>
          </w:rPr>
          <w:t>Burke V</w:t>
        </w:r>
      </w:hyperlink>
      <w:r w:rsidRPr="00554E43">
        <w:rPr>
          <w:rFonts w:asciiTheme="majorHAnsi" w:eastAsia="Times New Roman" w:hAnsiTheme="majorHAnsi" w:cs="Times New Roman"/>
          <w:sz w:val="20"/>
          <w:szCs w:val="20"/>
        </w:rPr>
        <w:t>,</w:t>
      </w:r>
      <w:r w:rsidRPr="00554E43">
        <w:rPr>
          <w:rStyle w:val="apple-converted-space"/>
          <w:rFonts w:asciiTheme="majorHAnsi" w:eastAsia="Times New Roman" w:hAnsiTheme="majorHAnsi" w:cs="Times New Roman"/>
          <w:sz w:val="20"/>
          <w:szCs w:val="20"/>
        </w:rPr>
        <w:t> </w:t>
      </w:r>
      <w:proofErr w:type="spellStart"/>
      <w:r w:rsidR="00467F8D" w:rsidRPr="00554E43">
        <w:rPr>
          <w:rFonts w:asciiTheme="majorHAnsi" w:hAnsiTheme="majorHAnsi"/>
          <w:sz w:val="20"/>
          <w:szCs w:val="20"/>
        </w:rPr>
        <w:fldChar w:fldCharType="begin"/>
      </w:r>
      <w:r w:rsidR="00467F8D" w:rsidRPr="00554E43">
        <w:rPr>
          <w:rFonts w:asciiTheme="majorHAnsi" w:hAnsiTheme="majorHAnsi"/>
          <w:sz w:val="20"/>
          <w:szCs w:val="20"/>
        </w:rPr>
        <w:instrText xml:space="preserve"> HYP</w:instrText>
      </w:r>
      <w:r w:rsidR="00467F8D" w:rsidRPr="00554E43">
        <w:rPr>
          <w:rFonts w:asciiTheme="majorHAnsi" w:hAnsiTheme="majorHAnsi"/>
          <w:sz w:val="20"/>
          <w:szCs w:val="20"/>
        </w:rPr>
        <w:instrText xml:space="preserve">ERLINK "https://www.ncbi.nlm.nih.gov/pubmed/?term=Puddey%20IB%5BAuthor%5D&amp;cauthor=true&amp;cauthor_uid=15643124" </w:instrText>
      </w:r>
      <w:r w:rsidR="00467F8D" w:rsidRPr="00554E43">
        <w:rPr>
          <w:rFonts w:asciiTheme="majorHAnsi" w:hAnsiTheme="majorHAnsi"/>
          <w:sz w:val="20"/>
          <w:szCs w:val="20"/>
        </w:rPr>
        <w:fldChar w:fldCharType="separate"/>
      </w:r>
      <w:r w:rsidRPr="00554E43">
        <w:rPr>
          <w:rStyle w:val="Hyperlink"/>
          <w:rFonts w:asciiTheme="majorHAnsi" w:eastAsia="Times New Roman" w:hAnsiTheme="majorHAnsi" w:cs="Times New Roman"/>
          <w:color w:val="auto"/>
          <w:sz w:val="20"/>
          <w:szCs w:val="20"/>
          <w:u w:val="none"/>
        </w:rPr>
        <w:t>Puddey</w:t>
      </w:r>
      <w:proofErr w:type="spellEnd"/>
      <w:r w:rsidRPr="00554E43">
        <w:rPr>
          <w:rStyle w:val="Hyperlink"/>
          <w:rFonts w:asciiTheme="majorHAnsi" w:eastAsia="Times New Roman" w:hAnsiTheme="majorHAnsi" w:cs="Times New Roman"/>
          <w:color w:val="auto"/>
          <w:sz w:val="20"/>
          <w:szCs w:val="20"/>
          <w:u w:val="none"/>
        </w:rPr>
        <w:t xml:space="preserve"> IB</w:t>
      </w:r>
      <w:r w:rsidR="00467F8D" w:rsidRPr="00554E43">
        <w:rPr>
          <w:rStyle w:val="Hyperlink"/>
          <w:rFonts w:asciiTheme="majorHAnsi" w:eastAsia="Times New Roman" w:hAnsiTheme="majorHAnsi" w:cs="Times New Roman"/>
          <w:color w:val="auto"/>
          <w:sz w:val="20"/>
          <w:szCs w:val="20"/>
          <w:u w:val="none"/>
        </w:rPr>
        <w:fldChar w:fldCharType="end"/>
      </w:r>
      <w:r w:rsidRPr="00554E43">
        <w:rPr>
          <w:rFonts w:asciiTheme="majorHAnsi" w:eastAsia="Times New Roman" w:hAnsiTheme="majorHAnsi" w:cs="Times New Roman"/>
          <w:sz w:val="20"/>
          <w:szCs w:val="20"/>
        </w:rPr>
        <w:t>. Acute effects of</w:t>
      </w:r>
      <w:r w:rsidRPr="00554E43">
        <w:rPr>
          <w:rStyle w:val="apple-converted-space"/>
          <w:rFonts w:asciiTheme="majorHAnsi" w:eastAsia="Times New Roman" w:hAnsiTheme="majorHAnsi" w:cs="Times New Roman"/>
          <w:sz w:val="20"/>
          <w:szCs w:val="20"/>
        </w:rPr>
        <w:t> </w:t>
      </w:r>
      <w:r w:rsidRPr="00554E43">
        <w:rPr>
          <w:rStyle w:val="highlight"/>
          <w:rFonts w:asciiTheme="majorHAnsi" w:eastAsia="Times New Roman" w:hAnsiTheme="majorHAnsi" w:cs="Times New Roman"/>
          <w:sz w:val="20"/>
          <w:szCs w:val="20"/>
        </w:rPr>
        <w:t>tea</w:t>
      </w:r>
      <w:r w:rsidRPr="00554E43">
        <w:rPr>
          <w:rStyle w:val="apple-converted-space"/>
          <w:rFonts w:asciiTheme="majorHAnsi" w:eastAsia="Times New Roman" w:hAnsiTheme="majorHAnsi" w:cs="Times New Roman"/>
          <w:sz w:val="20"/>
          <w:szCs w:val="20"/>
        </w:rPr>
        <w:t> </w:t>
      </w:r>
      <w:r w:rsidRPr="00554E43">
        <w:rPr>
          <w:rFonts w:asciiTheme="majorHAnsi" w:eastAsia="Times New Roman" w:hAnsiTheme="majorHAnsi" w:cs="Times New Roman"/>
          <w:sz w:val="20"/>
          <w:szCs w:val="20"/>
        </w:rPr>
        <w:t xml:space="preserve">on fasting and postprandial vascular function and blood pressure in humans. </w:t>
      </w:r>
      <w:hyperlink r:id="rId15" w:tooltip="Journal of hypertension." w:history="1">
        <w:r w:rsidRPr="00554E43">
          <w:rPr>
            <w:rStyle w:val="Hyperlink"/>
            <w:rFonts w:asciiTheme="majorHAnsi" w:eastAsia="Times New Roman" w:hAnsiTheme="majorHAnsi" w:cs="Times New Roman"/>
            <w:color w:val="auto"/>
            <w:sz w:val="20"/>
            <w:szCs w:val="20"/>
            <w:u w:val="none"/>
          </w:rPr>
          <w:t xml:space="preserve">J </w:t>
        </w:r>
        <w:proofErr w:type="spellStart"/>
        <w:r w:rsidRPr="00554E43">
          <w:rPr>
            <w:rStyle w:val="Hyperlink"/>
            <w:rFonts w:asciiTheme="majorHAnsi" w:eastAsia="Times New Roman" w:hAnsiTheme="majorHAnsi" w:cs="Times New Roman"/>
            <w:color w:val="auto"/>
            <w:sz w:val="20"/>
            <w:szCs w:val="20"/>
            <w:u w:val="none"/>
          </w:rPr>
          <w:t>Hypertens</w:t>
        </w:r>
        <w:proofErr w:type="spellEnd"/>
        <w:r w:rsidRPr="00554E43">
          <w:rPr>
            <w:rStyle w:val="Hyperlink"/>
            <w:rFonts w:asciiTheme="majorHAnsi" w:eastAsia="Times New Roman" w:hAnsiTheme="majorHAnsi" w:cs="Times New Roman"/>
            <w:color w:val="auto"/>
            <w:sz w:val="20"/>
            <w:szCs w:val="20"/>
            <w:u w:val="none"/>
          </w:rPr>
          <w:t>.</w:t>
        </w:r>
      </w:hyperlink>
      <w:r w:rsidRPr="00554E43">
        <w:rPr>
          <w:rStyle w:val="apple-converted-space"/>
          <w:rFonts w:asciiTheme="majorHAnsi" w:eastAsia="Times New Roman" w:hAnsiTheme="majorHAnsi" w:cs="Times New Roman"/>
          <w:sz w:val="20"/>
          <w:szCs w:val="20"/>
        </w:rPr>
        <w:t> </w:t>
      </w:r>
      <w:r w:rsidRPr="00554E43">
        <w:rPr>
          <w:rFonts w:asciiTheme="majorHAnsi" w:eastAsia="Times New Roman" w:hAnsiTheme="majorHAnsi" w:cs="Times New Roman"/>
          <w:sz w:val="20"/>
          <w:szCs w:val="20"/>
        </w:rPr>
        <w:t>2005 Jan</w:t>
      </w:r>
      <w:proofErr w:type="gramStart"/>
      <w:r w:rsidRPr="00554E43">
        <w:rPr>
          <w:rFonts w:asciiTheme="majorHAnsi" w:eastAsia="Times New Roman" w:hAnsiTheme="majorHAnsi" w:cs="Times New Roman"/>
          <w:sz w:val="20"/>
          <w:szCs w:val="20"/>
        </w:rPr>
        <w:t>;23</w:t>
      </w:r>
      <w:proofErr w:type="gramEnd"/>
      <w:r w:rsidRPr="00554E43">
        <w:rPr>
          <w:rFonts w:asciiTheme="majorHAnsi" w:eastAsia="Times New Roman" w:hAnsiTheme="majorHAnsi" w:cs="Times New Roman"/>
          <w:sz w:val="20"/>
          <w:szCs w:val="20"/>
        </w:rPr>
        <w:t>(1):47-54.</w:t>
      </w:r>
    </w:p>
    <w:p w14:paraId="2C3B274F" w14:textId="77777777" w:rsidR="004A4FB8" w:rsidRDefault="004A4FB8" w:rsidP="004A4FB8">
      <w:pPr>
        <w:pStyle w:val="Heading3"/>
        <w:shd w:val="clear" w:color="auto" w:fill="FFFFFF"/>
        <w:spacing w:before="120" w:beforeAutospacing="0" w:after="120" w:afterAutospacing="0"/>
        <w:rPr>
          <w:rFonts w:ascii="Arial" w:eastAsia="Times New Roman" w:hAnsi="Arial" w:cs="Arial"/>
          <w:color w:val="724128"/>
          <w:sz w:val="22"/>
          <w:szCs w:val="22"/>
        </w:rPr>
      </w:pPr>
    </w:p>
    <w:p w14:paraId="745FBC84" w14:textId="77777777" w:rsidR="004A4FB8" w:rsidRDefault="004A4FB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F8"/>
    <w:rsid w:val="00101AD8"/>
    <w:rsid w:val="0013281B"/>
    <w:rsid w:val="001D4ECE"/>
    <w:rsid w:val="002B1423"/>
    <w:rsid w:val="002D2103"/>
    <w:rsid w:val="002D6DA3"/>
    <w:rsid w:val="003A67C1"/>
    <w:rsid w:val="00467F8D"/>
    <w:rsid w:val="004A4FB8"/>
    <w:rsid w:val="00554E43"/>
    <w:rsid w:val="00636479"/>
    <w:rsid w:val="008141F8"/>
    <w:rsid w:val="0090368F"/>
    <w:rsid w:val="00941898"/>
    <w:rsid w:val="00982D3A"/>
    <w:rsid w:val="00C07AF0"/>
    <w:rsid w:val="00E8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4A1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4FB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A4FB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141F8"/>
  </w:style>
  <w:style w:type="character" w:customStyle="1" w:styleId="FootnoteTextChar">
    <w:name w:val="Footnote Text Char"/>
    <w:basedOn w:val="DefaultParagraphFont"/>
    <w:link w:val="FootnoteText"/>
    <w:uiPriority w:val="99"/>
    <w:rsid w:val="008141F8"/>
  </w:style>
  <w:style w:type="character" w:styleId="FootnoteReference">
    <w:name w:val="footnote reference"/>
    <w:basedOn w:val="DefaultParagraphFont"/>
    <w:uiPriority w:val="99"/>
    <w:unhideWhenUsed/>
    <w:rsid w:val="008141F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D6D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4FB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A4FB8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A4FB8"/>
  </w:style>
  <w:style w:type="character" w:customStyle="1" w:styleId="highlight">
    <w:name w:val="highlight"/>
    <w:basedOn w:val="DefaultParagraphFont"/>
    <w:rsid w:val="004A4FB8"/>
  </w:style>
  <w:style w:type="character" w:styleId="FollowedHyperlink">
    <w:name w:val="FollowedHyperlink"/>
    <w:basedOn w:val="DefaultParagraphFont"/>
    <w:uiPriority w:val="99"/>
    <w:semiHidden/>
    <w:unhideWhenUsed/>
    <w:rsid w:val="004A4F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Draijer%20R%5BAuthor%5D&amp;cauthor=true&amp;cauthor_uid=19516176" TargetMode="External"/><Relationship Id="rId13" Type="http://schemas.openxmlformats.org/officeDocument/2006/relationships/hyperlink" Target="https://www.ncbi.nlm.nih.gov/pubmed/?term=Hodgson%20JM%5BAuthor%5D&amp;cauthor=true&amp;cauthor_uid=15643124" TargetMode="External"/><Relationship Id="rId3" Type="http://schemas.openxmlformats.org/officeDocument/2006/relationships/hyperlink" Target="https://www.ncbi.nlm.nih.gov/pubmed/?term=Puddey%20IB%5BAuthor%5D&amp;cauthor=true&amp;cauthor_uid=11834139" TargetMode="External"/><Relationship Id="rId7" Type="http://schemas.openxmlformats.org/officeDocument/2006/relationships/hyperlink" Target="https://www.ncbi.nlm.nih.gov/pubmed/?term=Mulder%20TP%5BAuthor%5D&amp;cauthor=true&amp;cauthor_uid=19516176" TargetMode="External"/><Relationship Id="rId12" Type="http://schemas.openxmlformats.org/officeDocument/2006/relationships/hyperlink" Target="https://www.ncbi.nlm.nih.gov/pubmed/17916273" TargetMode="External"/><Relationship Id="rId2" Type="http://schemas.openxmlformats.org/officeDocument/2006/relationships/hyperlink" Target="https://www.ncbi.nlm.nih.gov/pubmed/?term=Hodgson%20JM%5BAuthor%5D&amp;cauthor=true&amp;cauthor_uid=11834139" TargetMode="External"/><Relationship Id="rId1" Type="http://schemas.openxmlformats.org/officeDocument/2006/relationships/hyperlink" Target="https://www.ncbi.nlm.nih.gov/pubmed/11447078" TargetMode="External"/><Relationship Id="rId6" Type="http://schemas.openxmlformats.org/officeDocument/2006/relationships/hyperlink" Target="https://www.ncbi.nlm.nih.gov/pubmed/?term=Beilin%20LJ%5BAuthor%5D&amp;cauthor=true&amp;cauthor_uid=11834139" TargetMode="External"/><Relationship Id="rId11" Type="http://schemas.openxmlformats.org/officeDocument/2006/relationships/hyperlink" Target="https://www.ncbi.nlm.nih.gov/pubmed/?term=Baumann%20G%5BAuthor%5D&amp;cauthor=true&amp;cauthor_uid=17916273" TargetMode="External"/><Relationship Id="rId5" Type="http://schemas.openxmlformats.org/officeDocument/2006/relationships/hyperlink" Target="https://www.ncbi.nlm.nih.gov/pubmed/?term=Watts%20GF%5BAuthor%5D&amp;cauthor=true&amp;cauthor_uid=11834139" TargetMode="External"/><Relationship Id="rId15" Type="http://schemas.openxmlformats.org/officeDocument/2006/relationships/hyperlink" Target="https://www.ncbi.nlm.nih.gov/pubmed/15643124" TargetMode="External"/><Relationship Id="rId10" Type="http://schemas.openxmlformats.org/officeDocument/2006/relationships/hyperlink" Target="https://www.ncbi.nlm.nih.gov/pubmed/?term=Lorenz%20M%5BAuthor%5D&amp;cauthor=true&amp;cauthor_uid=17916273" TargetMode="External"/><Relationship Id="rId4" Type="http://schemas.openxmlformats.org/officeDocument/2006/relationships/hyperlink" Target="https://www.ncbi.nlm.nih.gov/pubmed/?term=Burke%20V%5BAuthor%5D&amp;cauthor=true&amp;cauthor_uid=11834139" TargetMode="External"/><Relationship Id="rId9" Type="http://schemas.openxmlformats.org/officeDocument/2006/relationships/hyperlink" Target="https://www.ncbi.nlm.nih.gov/pubmed/?term=Jochmann%20N%5BAuthor%5D&amp;cauthor=true&amp;cauthor_uid=17916273" TargetMode="External"/><Relationship Id="rId14" Type="http://schemas.openxmlformats.org/officeDocument/2006/relationships/hyperlink" Target="https://www.ncbi.nlm.nih.gov/pubmed/?term=Burke%20V%5BAuthor%5D&amp;cauthor=true&amp;cauthor_uid=15643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Mason</dc:creator>
  <cp:keywords/>
  <dc:description/>
  <cp:lastModifiedBy>Nicky Smith</cp:lastModifiedBy>
  <cp:revision>2</cp:revision>
  <dcterms:created xsi:type="dcterms:W3CDTF">2016-11-22T18:41:00Z</dcterms:created>
  <dcterms:modified xsi:type="dcterms:W3CDTF">2016-11-22T18:41:00Z</dcterms:modified>
</cp:coreProperties>
</file>