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40" w:rsidRDefault="00943A40" w:rsidP="000F00DD">
      <w:pPr>
        <w:pStyle w:val="Body"/>
        <w:jc w:val="center"/>
        <w:rPr>
          <w:rFonts w:ascii="Calibri" w:hAnsi="Calibri" w:cs="Calibri"/>
          <w:b/>
          <w:bCs/>
        </w:rPr>
      </w:pPr>
      <w:r w:rsidRPr="00943A40">
        <w:rPr>
          <w:rFonts w:ascii="Cambria" w:eastAsia="MS Mincho" w:hAnsi="Cambria" w:cs="Times New Roman"/>
          <w:noProof/>
          <w:color w:val="auto"/>
          <w:sz w:val="24"/>
          <w:szCs w:val="24"/>
          <w:bdr w:val="none" w:sz="0" w:space="0" w:color="auto"/>
          <w:lang w:val="en-GB" w:eastAsia="en-US"/>
        </w:rPr>
        <w:drawing>
          <wp:inline distT="0" distB="0" distL="0" distR="0">
            <wp:extent cx="632460" cy="525780"/>
            <wp:effectExtent l="0" t="0" r="0" b="7620"/>
            <wp:docPr id="1" name="Picture 1" descr="tap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logo approved.jpg" descr="tap logo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inline>
        </w:drawing>
      </w:r>
    </w:p>
    <w:p w:rsidR="00943A40" w:rsidRDefault="00943A40" w:rsidP="000F00DD">
      <w:pPr>
        <w:pStyle w:val="Body"/>
        <w:jc w:val="center"/>
        <w:rPr>
          <w:rFonts w:ascii="Calibri" w:hAnsi="Calibri" w:cs="Calibri"/>
          <w:b/>
          <w:bCs/>
        </w:rPr>
      </w:pPr>
    </w:p>
    <w:p w:rsidR="00943A40" w:rsidRDefault="00943A40" w:rsidP="000F00DD">
      <w:pPr>
        <w:pStyle w:val="Body"/>
        <w:jc w:val="center"/>
        <w:rPr>
          <w:rFonts w:ascii="Calibri" w:hAnsi="Calibri" w:cs="Calibri"/>
          <w:b/>
          <w:bCs/>
        </w:rPr>
      </w:pPr>
    </w:p>
    <w:p w:rsidR="004A1252" w:rsidRDefault="00B2433F" w:rsidP="000F00DD">
      <w:pPr>
        <w:pStyle w:val="Body"/>
        <w:jc w:val="center"/>
        <w:rPr>
          <w:rFonts w:ascii="Calibri" w:hAnsi="Calibri" w:cs="Calibri"/>
          <w:b/>
          <w:bCs/>
        </w:rPr>
      </w:pPr>
      <w:bookmarkStart w:id="0" w:name="_GoBack"/>
      <w:bookmarkEnd w:id="0"/>
      <w:r w:rsidRPr="003E7F7D">
        <w:rPr>
          <w:rFonts w:ascii="Calibri" w:hAnsi="Calibri" w:cs="Calibri"/>
          <w:b/>
          <w:bCs/>
        </w:rPr>
        <w:t>4 CUPPAS A DAY</w:t>
      </w:r>
      <w:r w:rsidR="005A5A1E" w:rsidRPr="003E7F7D">
        <w:rPr>
          <w:rFonts w:ascii="Calibri" w:hAnsi="Calibri" w:cs="Calibri"/>
          <w:b/>
          <w:bCs/>
        </w:rPr>
        <w:t xml:space="preserve"> KEEPS THE DENTIST AWAY</w:t>
      </w:r>
    </w:p>
    <w:p w:rsidR="00E0665B" w:rsidRPr="003E7F7D" w:rsidRDefault="004A1252" w:rsidP="000F00DD">
      <w:pPr>
        <w:pStyle w:val="Body"/>
        <w:jc w:val="center"/>
        <w:rPr>
          <w:rFonts w:ascii="Calibri" w:hAnsi="Calibri" w:cs="Calibri"/>
          <w:b/>
          <w:bCs/>
        </w:rPr>
      </w:pPr>
      <w:r>
        <w:rPr>
          <w:rFonts w:ascii="Calibri" w:hAnsi="Calibri" w:cs="Calibri"/>
          <w:b/>
          <w:bCs/>
        </w:rPr>
        <w:t>New research shows how fluoride in tea helps strengthen tooth enamel</w:t>
      </w:r>
      <w:r w:rsidR="00371242">
        <w:rPr>
          <w:rFonts w:ascii="Calibri" w:hAnsi="Calibri" w:cs="Calibri"/>
          <w:b/>
          <w:bCs/>
        </w:rPr>
        <w:t xml:space="preserve"> and help teeth to recover after meals</w:t>
      </w:r>
    </w:p>
    <w:p w:rsidR="00E0665B" w:rsidRPr="003E7F7D" w:rsidRDefault="00E0665B">
      <w:pPr>
        <w:pStyle w:val="Body"/>
        <w:rPr>
          <w:rFonts w:ascii="Calibri" w:hAnsi="Calibri" w:cs="Calibri"/>
        </w:rPr>
      </w:pPr>
    </w:p>
    <w:p w:rsidR="00B2433F" w:rsidRDefault="004F11E1">
      <w:pPr>
        <w:pStyle w:val="Body"/>
        <w:rPr>
          <w:rFonts w:ascii="Calibri" w:eastAsia="MS Mincho" w:hAnsi="Calibri" w:cs="Times"/>
          <w:color w:val="auto"/>
          <w:bdr w:val="none" w:sz="0" w:space="0" w:color="auto"/>
          <w:lang w:eastAsia="en-US"/>
        </w:rPr>
      </w:pPr>
      <w:r>
        <w:rPr>
          <w:rFonts w:ascii="Calibri" w:hAnsi="Calibri" w:cs="Calibri"/>
        </w:rPr>
        <w:t>Science</w:t>
      </w:r>
      <w:r w:rsidR="00371242">
        <w:rPr>
          <w:rFonts w:ascii="Calibri" w:hAnsi="Calibri" w:cs="Calibri"/>
        </w:rPr>
        <w:t xml:space="preserve"> continues to show </w:t>
      </w:r>
      <w:r w:rsidR="008709D8">
        <w:rPr>
          <w:rFonts w:ascii="Calibri" w:hAnsi="Calibri" w:cs="Calibri"/>
        </w:rPr>
        <w:t xml:space="preserve">that tea, </w:t>
      </w:r>
      <w:r w:rsidR="008709D8" w:rsidRPr="008709D8">
        <w:rPr>
          <w:rFonts w:ascii="Calibri" w:eastAsia="MS Mincho" w:hAnsi="Calibri" w:cs="Times"/>
          <w:color w:val="auto"/>
          <w:bdr w:val="none" w:sz="0" w:space="0" w:color="auto"/>
          <w:lang w:eastAsia="en-US"/>
        </w:rPr>
        <w:t>Britain’s’ favorite beverage</w:t>
      </w:r>
      <w:r w:rsidR="008709D8">
        <w:rPr>
          <w:rFonts w:ascii="Calibri" w:eastAsia="MS Mincho" w:hAnsi="Calibri" w:cs="Times"/>
          <w:color w:val="auto"/>
          <w:bdr w:val="none" w:sz="0" w:space="0" w:color="auto"/>
          <w:lang w:eastAsia="en-US"/>
        </w:rPr>
        <w:t>,</w:t>
      </w:r>
      <w:r w:rsidR="008709D8" w:rsidRPr="008709D8">
        <w:rPr>
          <w:rFonts w:ascii="Calibri" w:eastAsia="MS Mincho" w:hAnsi="Calibri" w:cs="Times"/>
          <w:color w:val="auto"/>
          <w:bdr w:val="none" w:sz="0" w:space="0" w:color="auto"/>
          <w:lang w:eastAsia="en-US"/>
        </w:rPr>
        <w:t xml:space="preserve"> is good for our bones, heart, vascular system and skin to name just a few health an</w:t>
      </w:r>
      <w:r w:rsidR="008709D8">
        <w:rPr>
          <w:rFonts w:ascii="Calibri" w:eastAsia="MS Mincho" w:hAnsi="Calibri" w:cs="Times"/>
          <w:color w:val="auto"/>
          <w:bdr w:val="none" w:sz="0" w:space="0" w:color="auto"/>
          <w:lang w:eastAsia="en-US"/>
        </w:rPr>
        <w:t xml:space="preserve">d wellbeing benefits, whatever </w:t>
      </w:r>
      <w:r w:rsidR="008709D8" w:rsidRPr="008709D8">
        <w:rPr>
          <w:rFonts w:ascii="Calibri" w:eastAsia="MS Mincho" w:hAnsi="Calibri" w:cs="Times"/>
          <w:color w:val="auto"/>
          <w:bdr w:val="none" w:sz="0" w:space="0" w:color="auto"/>
          <w:lang w:eastAsia="en-US"/>
        </w:rPr>
        <w:t>our age</w:t>
      </w:r>
      <w:r w:rsidR="008709D8">
        <w:rPr>
          <w:rFonts w:ascii="Calibri" w:eastAsia="MS Mincho" w:hAnsi="Calibri" w:cs="Times"/>
          <w:color w:val="auto"/>
          <w:bdr w:val="none" w:sz="0" w:space="0" w:color="auto"/>
          <w:lang w:eastAsia="en-US"/>
        </w:rPr>
        <w:t xml:space="preserve">. Now, new research has come to light which shows that tea is also good for </w:t>
      </w:r>
      <w:r>
        <w:rPr>
          <w:rFonts w:ascii="Calibri" w:eastAsia="MS Mincho" w:hAnsi="Calibri" w:cs="Times"/>
          <w:color w:val="auto"/>
          <w:bdr w:val="none" w:sz="0" w:space="0" w:color="auto"/>
          <w:lang w:eastAsia="en-US"/>
        </w:rPr>
        <w:t>our pearly whites.</w:t>
      </w:r>
    </w:p>
    <w:p w:rsidR="008709D8" w:rsidRPr="003E7F7D" w:rsidRDefault="008709D8">
      <w:pPr>
        <w:pStyle w:val="Body"/>
        <w:rPr>
          <w:rFonts w:ascii="Calibri" w:hAnsi="Calibri" w:cs="Calibri"/>
        </w:rPr>
      </w:pPr>
    </w:p>
    <w:p w:rsidR="00B2433F" w:rsidRPr="003E7F7D" w:rsidRDefault="00B2433F" w:rsidP="005A5A1E">
      <w:pPr>
        <w:pStyle w:val="Body"/>
        <w:rPr>
          <w:rFonts w:ascii="Calibri" w:hAnsi="Calibri" w:cs="Calibri"/>
        </w:rPr>
      </w:pPr>
      <w:r w:rsidRPr="003E7F7D">
        <w:rPr>
          <w:rFonts w:ascii="Calibri" w:hAnsi="Calibri" w:cs="Calibri"/>
        </w:rPr>
        <w:t>In a research review</w:t>
      </w:r>
      <w:r w:rsidR="00FF220A" w:rsidRPr="003E7F7D">
        <w:rPr>
          <w:rStyle w:val="FootnoteReference"/>
          <w:rFonts w:ascii="Calibri" w:hAnsi="Calibri" w:cs="Calibri"/>
        </w:rPr>
        <w:footnoteReference w:id="2"/>
      </w:r>
      <w:r w:rsidR="00B47A6E" w:rsidRPr="003E7F7D">
        <w:rPr>
          <w:rFonts w:ascii="Calibri" w:hAnsi="Calibri" w:cs="Calibri"/>
        </w:rPr>
        <w:t xml:space="preserve"> </w:t>
      </w:r>
      <w:r w:rsidR="003E7F7D">
        <w:rPr>
          <w:rFonts w:ascii="Calibri" w:hAnsi="Calibri" w:cs="Calibri"/>
        </w:rPr>
        <w:t xml:space="preserve">just about to be </w:t>
      </w:r>
      <w:r w:rsidR="00B47A6E" w:rsidRPr="003E7F7D">
        <w:rPr>
          <w:rFonts w:ascii="Calibri" w:hAnsi="Calibri" w:cs="Calibri"/>
        </w:rPr>
        <w:t xml:space="preserve">published in </w:t>
      </w:r>
      <w:r w:rsidR="005A5A1E" w:rsidRPr="003E7F7D">
        <w:rPr>
          <w:rFonts w:ascii="Calibri" w:hAnsi="Calibri" w:cs="Calibri"/>
          <w:i/>
        </w:rPr>
        <w:t>Oral Health</w:t>
      </w:r>
      <w:r w:rsidRPr="003E7F7D">
        <w:rPr>
          <w:rFonts w:ascii="Calibri" w:hAnsi="Calibri" w:cs="Calibri"/>
        </w:rPr>
        <w:t xml:space="preserve">, </w:t>
      </w:r>
      <w:r w:rsidR="0051426B" w:rsidRPr="003E7F7D">
        <w:rPr>
          <w:rFonts w:ascii="Calibri" w:hAnsi="Calibri" w:cs="Calibri"/>
        </w:rPr>
        <w:t xml:space="preserve">Professor Robin Seymour, a member of the </w:t>
      </w:r>
      <w:r w:rsidR="0051426B" w:rsidRPr="003E7F7D">
        <w:rPr>
          <w:rFonts w:ascii="Calibri" w:hAnsi="Calibri" w:cs="Calibri"/>
          <w:b/>
        </w:rPr>
        <w:t>Tea Advisory Panel</w:t>
      </w:r>
      <w:r w:rsidR="0051426B" w:rsidRPr="003E7F7D">
        <w:rPr>
          <w:rFonts w:ascii="Calibri" w:hAnsi="Calibri" w:cs="Calibri"/>
        </w:rPr>
        <w:t>,</w:t>
      </w:r>
      <w:r w:rsidR="00B47A6E" w:rsidRPr="003E7F7D">
        <w:rPr>
          <w:rFonts w:ascii="Calibri" w:hAnsi="Calibri" w:cs="Calibri"/>
        </w:rPr>
        <w:t xml:space="preserve"> </w:t>
      </w:r>
      <w:r w:rsidR="005A5A1E" w:rsidRPr="003E7F7D">
        <w:rPr>
          <w:rFonts w:ascii="Calibri" w:hAnsi="Calibri" w:cs="Calibri"/>
        </w:rPr>
        <w:t xml:space="preserve">examined evidence linking fluoride with protection against dental decay. </w:t>
      </w:r>
      <w:r w:rsidRPr="003E7F7D">
        <w:rPr>
          <w:rFonts w:ascii="Calibri" w:hAnsi="Calibri" w:cs="Calibri"/>
        </w:rPr>
        <w:t>Just four cups of tea daily, or 1-2 cups for children, were found to contain enough natural fluoride to help protect teeth from decay.</w:t>
      </w:r>
    </w:p>
    <w:p w:rsidR="00B2433F" w:rsidRPr="003E7F7D" w:rsidRDefault="00B2433F" w:rsidP="005A5A1E">
      <w:pPr>
        <w:pStyle w:val="Body"/>
        <w:rPr>
          <w:rFonts w:ascii="Calibri" w:hAnsi="Calibri" w:cs="Calibri"/>
        </w:rPr>
      </w:pPr>
    </w:p>
    <w:p w:rsidR="005A5A1E" w:rsidRPr="003E7F7D" w:rsidRDefault="00B2433F" w:rsidP="005A5A1E">
      <w:pPr>
        <w:pStyle w:val="Body"/>
        <w:rPr>
          <w:rFonts w:ascii="Calibri" w:hAnsi="Calibri" w:cs="Calibri"/>
        </w:rPr>
      </w:pPr>
      <w:r w:rsidRPr="003E7F7D">
        <w:rPr>
          <w:rFonts w:ascii="Calibri" w:hAnsi="Calibri" w:cs="Calibri"/>
        </w:rPr>
        <w:t>The review also reported that o</w:t>
      </w:r>
      <w:r w:rsidR="005A5A1E" w:rsidRPr="003E7F7D">
        <w:rPr>
          <w:rFonts w:ascii="Calibri" w:hAnsi="Calibri" w:cs="Calibri"/>
        </w:rPr>
        <w:t>fficial European claims allow high fluoride drinks, such as tea, to claim that they strengthen tooth enamel</w:t>
      </w:r>
      <w:r w:rsidRPr="003E7F7D">
        <w:rPr>
          <w:rFonts w:ascii="Calibri" w:hAnsi="Calibri" w:cs="Calibri"/>
        </w:rPr>
        <w:t xml:space="preserve"> </w:t>
      </w:r>
      <w:r w:rsidR="005A5A1E" w:rsidRPr="003E7F7D">
        <w:rPr>
          <w:rFonts w:ascii="Calibri" w:hAnsi="Calibri" w:cs="Calibri"/>
        </w:rPr>
        <w:t xml:space="preserve">and help teeth to recover after </w:t>
      </w:r>
      <w:r w:rsidRPr="003E7F7D">
        <w:rPr>
          <w:rFonts w:ascii="Calibri" w:hAnsi="Calibri" w:cs="Calibri"/>
        </w:rPr>
        <w:t>meals.</w:t>
      </w:r>
    </w:p>
    <w:p w:rsidR="005A5A1E" w:rsidRPr="003E7F7D" w:rsidRDefault="005A5A1E">
      <w:pPr>
        <w:pStyle w:val="Body"/>
        <w:rPr>
          <w:rFonts w:ascii="Calibri" w:hAnsi="Calibri" w:cs="Calibri"/>
        </w:rPr>
      </w:pPr>
    </w:p>
    <w:p w:rsidR="0051426B" w:rsidRPr="003E7F7D" w:rsidRDefault="0051426B">
      <w:pPr>
        <w:pStyle w:val="Body"/>
        <w:rPr>
          <w:rFonts w:ascii="Calibri" w:hAnsi="Calibri" w:cs="Calibri"/>
        </w:rPr>
      </w:pPr>
      <w:r w:rsidRPr="003E7F7D">
        <w:rPr>
          <w:rFonts w:ascii="Calibri" w:hAnsi="Calibri" w:cs="Calibri"/>
        </w:rPr>
        <w:t xml:space="preserve">Commenting on the </w:t>
      </w:r>
      <w:r w:rsidR="00B2433F" w:rsidRPr="003E7F7D">
        <w:rPr>
          <w:rFonts w:ascii="Calibri" w:hAnsi="Calibri" w:cs="Calibri"/>
        </w:rPr>
        <w:t>findings</w:t>
      </w:r>
      <w:r w:rsidRPr="003E7F7D">
        <w:rPr>
          <w:rFonts w:ascii="Calibri" w:hAnsi="Calibri" w:cs="Calibri"/>
        </w:rPr>
        <w:t>, Professor Seymour said: “A third of children have tooth decay when they start school and dentists have seen a 20% rise in children coming into hospital for tooth extractions since 2010</w:t>
      </w:r>
      <w:r w:rsidRPr="003E7F7D">
        <w:rPr>
          <w:rStyle w:val="FootnoteReference"/>
          <w:rFonts w:ascii="Calibri" w:hAnsi="Calibri" w:cs="Calibri"/>
        </w:rPr>
        <w:footnoteReference w:id="3"/>
      </w:r>
      <w:r w:rsidRPr="003E7F7D">
        <w:rPr>
          <w:rFonts w:ascii="Calibri" w:hAnsi="Calibri" w:cs="Calibri"/>
        </w:rPr>
        <w:t xml:space="preserve">. Most adults have fillings and around a third have active tooth decay. </w:t>
      </w:r>
    </w:p>
    <w:p w:rsidR="0051426B" w:rsidRPr="003E7F7D" w:rsidRDefault="0051426B">
      <w:pPr>
        <w:pStyle w:val="Body"/>
        <w:rPr>
          <w:rFonts w:ascii="Calibri" w:hAnsi="Calibri" w:cs="Calibri"/>
        </w:rPr>
      </w:pPr>
    </w:p>
    <w:p w:rsidR="0051426B" w:rsidRPr="003E7F7D" w:rsidRDefault="0051426B">
      <w:pPr>
        <w:pStyle w:val="Body"/>
        <w:rPr>
          <w:rFonts w:ascii="Calibri" w:hAnsi="Calibri" w:cs="Calibri"/>
        </w:rPr>
      </w:pPr>
      <w:r w:rsidRPr="003E7F7D">
        <w:rPr>
          <w:rFonts w:ascii="Calibri" w:hAnsi="Calibri" w:cs="Calibri"/>
        </w:rPr>
        <w:t xml:space="preserve">“This shows that we need to do more to prevent this avoidable condition. No child should be coming into hospital to have their teeth removed. After brushing with a fluoride toothpaste, diet is the most important </w:t>
      </w:r>
      <w:r w:rsidR="00B2433F" w:rsidRPr="003E7F7D">
        <w:rPr>
          <w:rFonts w:ascii="Calibri" w:hAnsi="Calibri" w:cs="Calibri"/>
        </w:rPr>
        <w:t>strategy to protect</w:t>
      </w:r>
      <w:r w:rsidRPr="003E7F7D">
        <w:rPr>
          <w:rFonts w:ascii="Calibri" w:hAnsi="Calibri" w:cs="Calibri"/>
        </w:rPr>
        <w:t xml:space="preserve"> teeth, and tea drinking is </w:t>
      </w:r>
      <w:r w:rsidR="00B2433F" w:rsidRPr="003E7F7D">
        <w:rPr>
          <w:rFonts w:ascii="Calibri" w:hAnsi="Calibri" w:cs="Calibri"/>
        </w:rPr>
        <w:t xml:space="preserve">a vital </w:t>
      </w:r>
      <w:r w:rsidRPr="003E7F7D">
        <w:rPr>
          <w:rFonts w:ascii="Calibri" w:hAnsi="Calibri" w:cs="Calibri"/>
        </w:rPr>
        <w:t>part of this</w:t>
      </w:r>
      <w:r w:rsidR="00B2433F" w:rsidRPr="003E7F7D">
        <w:rPr>
          <w:rFonts w:ascii="Calibri" w:hAnsi="Calibri" w:cs="Calibri"/>
        </w:rPr>
        <w:t>”</w:t>
      </w:r>
      <w:r w:rsidRPr="003E7F7D">
        <w:rPr>
          <w:rFonts w:ascii="Calibri" w:hAnsi="Calibri" w:cs="Calibri"/>
        </w:rPr>
        <w:t>.</w:t>
      </w:r>
    </w:p>
    <w:p w:rsidR="0051426B" w:rsidRPr="003E7F7D" w:rsidRDefault="0051426B">
      <w:pPr>
        <w:pStyle w:val="Body"/>
        <w:rPr>
          <w:rFonts w:ascii="Calibri" w:hAnsi="Calibri" w:cs="Calibri"/>
        </w:rPr>
      </w:pPr>
    </w:p>
    <w:p w:rsidR="0051426B" w:rsidRPr="003E7F7D" w:rsidRDefault="0051426B">
      <w:pPr>
        <w:pStyle w:val="Body"/>
        <w:rPr>
          <w:rFonts w:ascii="Calibri" w:hAnsi="Calibri" w:cs="Calibri"/>
        </w:rPr>
      </w:pPr>
      <w:r w:rsidRPr="003E7F7D">
        <w:rPr>
          <w:rFonts w:ascii="Calibri" w:hAnsi="Calibri" w:cs="Calibri"/>
        </w:rPr>
        <w:t>Tea is one of the most important sources of fluoride in the British diet because tea plants are often grown in soils which naturally contain fluoride.</w:t>
      </w:r>
      <w:r w:rsidR="00B2433F" w:rsidRPr="003E7F7D">
        <w:rPr>
          <w:rFonts w:ascii="Calibri" w:hAnsi="Calibri" w:cs="Calibri"/>
        </w:rPr>
        <w:t xml:space="preserve"> Previous studies </w:t>
      </w:r>
      <w:r w:rsidR="00B2433F" w:rsidRPr="003E7F7D">
        <w:rPr>
          <w:rFonts w:ascii="Calibri" w:hAnsi="Calibri" w:cs="Calibri"/>
        </w:rPr>
        <w:t xml:space="preserve">have shown that 4-5 cups of tea a day provide enough fluoride </w:t>
      </w:r>
      <w:r w:rsidR="00FE784D" w:rsidRPr="003E7F7D">
        <w:rPr>
          <w:rFonts w:ascii="Calibri" w:hAnsi="Calibri" w:cs="Calibri"/>
        </w:rPr>
        <w:t>to meet European recommendations</w:t>
      </w:r>
      <w:r w:rsidR="00FE784D" w:rsidRPr="003E7F7D">
        <w:rPr>
          <w:rStyle w:val="FootnoteReference"/>
          <w:rFonts w:ascii="Calibri" w:hAnsi="Calibri" w:cs="Calibri"/>
        </w:rPr>
        <w:footnoteReference w:id="4"/>
      </w:r>
      <w:r w:rsidR="00FE784D" w:rsidRPr="003E7F7D">
        <w:rPr>
          <w:rFonts w:ascii="Calibri" w:hAnsi="Calibri" w:cs="Calibri"/>
        </w:rPr>
        <w:t xml:space="preserve"> while staying within safe limits for fluoride. </w:t>
      </w:r>
    </w:p>
    <w:p w:rsidR="0051426B" w:rsidRPr="003E7F7D" w:rsidRDefault="0051426B">
      <w:pPr>
        <w:pStyle w:val="Body"/>
        <w:rPr>
          <w:rFonts w:ascii="Calibri" w:hAnsi="Calibri" w:cs="Calibri"/>
        </w:rPr>
      </w:pPr>
    </w:p>
    <w:p w:rsidR="00FE784D" w:rsidRPr="003E7F7D" w:rsidRDefault="00FE784D" w:rsidP="00FE784D">
      <w:pPr>
        <w:pStyle w:val="Body"/>
        <w:rPr>
          <w:rFonts w:ascii="Calibri" w:hAnsi="Calibri" w:cs="Calibri"/>
        </w:rPr>
      </w:pPr>
      <w:r w:rsidRPr="003E7F7D">
        <w:rPr>
          <w:rFonts w:ascii="Calibri" w:hAnsi="Calibri" w:cs="Calibri"/>
        </w:rPr>
        <w:t>Professor Seymour adds: “Many of us take tea for granted and are drinking less. However, the evidence is clear; tea is one of the best available sources of natural fluoride and drinking it helps to protect teeth. While we can get fluoride from toothpaste, a third of men and a quarter of women don’t brush their teeth twice a day</w:t>
      </w:r>
      <w:r w:rsidRPr="003E7F7D">
        <w:rPr>
          <w:rStyle w:val="FootnoteReference"/>
          <w:rFonts w:ascii="Calibri" w:hAnsi="Calibri" w:cs="Calibri"/>
        </w:rPr>
        <w:footnoteReference w:id="5"/>
      </w:r>
      <w:r w:rsidRPr="003E7F7D">
        <w:rPr>
          <w:rFonts w:ascii="Calibri" w:hAnsi="Calibri" w:cs="Calibri"/>
        </w:rPr>
        <w:t>, which is the recommended frequency.</w:t>
      </w:r>
    </w:p>
    <w:p w:rsidR="00FE784D" w:rsidRPr="003E7F7D" w:rsidRDefault="00FE784D">
      <w:pPr>
        <w:pStyle w:val="Body"/>
        <w:rPr>
          <w:rFonts w:ascii="Calibri" w:hAnsi="Calibri" w:cs="Calibri"/>
        </w:rPr>
      </w:pPr>
    </w:p>
    <w:p w:rsidR="0051426B" w:rsidRPr="003E7F7D" w:rsidRDefault="00FE784D">
      <w:pPr>
        <w:pStyle w:val="Body"/>
        <w:rPr>
          <w:rFonts w:ascii="Calibri" w:hAnsi="Calibri" w:cs="Calibri"/>
        </w:rPr>
      </w:pPr>
      <w:r w:rsidRPr="003E7F7D">
        <w:rPr>
          <w:rFonts w:ascii="Calibri" w:hAnsi="Calibri" w:cs="Calibri"/>
        </w:rPr>
        <w:t>“There are also studies showing that flavonoid compounds found in tea freshen the breath and kill bacteria in the mouth which cause unpleasant odours</w:t>
      </w:r>
      <w:r w:rsidRPr="003E7F7D">
        <w:rPr>
          <w:rStyle w:val="FootnoteReference"/>
          <w:rFonts w:ascii="Calibri" w:hAnsi="Calibri" w:cs="Calibri"/>
        </w:rPr>
        <w:footnoteReference w:id="6"/>
      </w:r>
      <w:r w:rsidRPr="003E7F7D">
        <w:rPr>
          <w:rFonts w:ascii="Calibri" w:hAnsi="Calibri" w:cs="Calibri"/>
          <w:vertAlign w:val="superscript"/>
        </w:rPr>
        <w:t>,</w:t>
      </w:r>
      <w:r w:rsidRPr="003E7F7D">
        <w:rPr>
          <w:rStyle w:val="FootnoteReference"/>
          <w:rFonts w:ascii="Calibri" w:hAnsi="Calibri" w:cs="Calibri"/>
        </w:rPr>
        <w:footnoteReference w:id="7"/>
      </w:r>
      <w:r w:rsidRPr="003E7F7D">
        <w:rPr>
          <w:rFonts w:ascii="Calibri" w:hAnsi="Calibri" w:cs="Calibri"/>
        </w:rPr>
        <w:t>. T</w:t>
      </w:r>
      <w:r w:rsidR="003E7F7D">
        <w:rPr>
          <w:rFonts w:ascii="Calibri" w:hAnsi="Calibri" w:cs="Calibri"/>
        </w:rPr>
        <w:t xml:space="preserve">his is why I would recommend </w:t>
      </w:r>
      <w:r w:rsidRPr="003E7F7D">
        <w:rPr>
          <w:rFonts w:ascii="Calibri" w:hAnsi="Calibri" w:cs="Calibri"/>
        </w:rPr>
        <w:t>switching sugary drinks for a cup of tea.</w:t>
      </w:r>
    </w:p>
    <w:p w:rsidR="00FE784D" w:rsidRPr="003E7F7D" w:rsidRDefault="00FE784D">
      <w:pPr>
        <w:pStyle w:val="Body"/>
        <w:rPr>
          <w:rFonts w:ascii="Calibri" w:hAnsi="Calibri" w:cs="Calibri"/>
        </w:rPr>
      </w:pPr>
    </w:p>
    <w:p w:rsidR="00FE784D" w:rsidRPr="003E7F7D" w:rsidRDefault="00FE784D">
      <w:pPr>
        <w:pStyle w:val="Body"/>
        <w:rPr>
          <w:rFonts w:ascii="Calibri" w:hAnsi="Calibri" w:cs="Calibri"/>
        </w:rPr>
      </w:pPr>
      <w:r w:rsidRPr="003E7F7D">
        <w:rPr>
          <w:rFonts w:ascii="Calibri" w:hAnsi="Calibri" w:cs="Calibri"/>
        </w:rPr>
        <w:t>“Children, too, can benefit from the age of four years of age by having unsweetened, milky tea once or twice a day. This could be the start of a lifelong habit that will help to keep the dentist away!”</w:t>
      </w:r>
    </w:p>
    <w:p w:rsidR="0088401C" w:rsidRPr="003E7F7D" w:rsidRDefault="0088401C">
      <w:pPr>
        <w:pStyle w:val="Body"/>
        <w:rPr>
          <w:rFonts w:ascii="Calibri" w:hAnsi="Calibri" w:cs="Calibri"/>
        </w:rPr>
      </w:pPr>
    </w:p>
    <w:p w:rsidR="0051426B" w:rsidRPr="003E7F7D" w:rsidRDefault="00FE784D" w:rsidP="00FE784D">
      <w:pPr>
        <w:pStyle w:val="Body"/>
        <w:jc w:val="center"/>
        <w:rPr>
          <w:rFonts w:ascii="Calibri" w:hAnsi="Calibri" w:cs="Calibri"/>
        </w:rPr>
      </w:pPr>
      <w:r w:rsidRPr="003E7F7D">
        <w:rPr>
          <w:rFonts w:ascii="Calibri" w:hAnsi="Calibri" w:cs="Calibri"/>
        </w:rPr>
        <w:t>ENDS</w:t>
      </w:r>
    </w:p>
    <w:p w:rsidR="00FE784D" w:rsidRPr="003E7F7D" w:rsidRDefault="00FE784D">
      <w:pPr>
        <w:pStyle w:val="Body"/>
        <w:rPr>
          <w:rFonts w:ascii="Calibri" w:hAnsi="Calibri" w:cs="Calibri"/>
        </w:rPr>
      </w:pPr>
    </w:p>
    <w:p w:rsidR="00FF220A" w:rsidRPr="003E7F7D" w:rsidRDefault="00FF220A" w:rsidP="0088401C">
      <w:pPr>
        <w:pStyle w:val="Body"/>
        <w:rPr>
          <w:rFonts w:ascii="Calibri" w:hAnsi="Calibri" w:cs="Calibri"/>
          <w:b/>
        </w:rPr>
      </w:pPr>
      <w:r w:rsidRPr="003E7F7D">
        <w:rPr>
          <w:rFonts w:ascii="Calibri" w:hAnsi="Calibri" w:cs="Calibri"/>
          <w:b/>
        </w:rPr>
        <w:t>Editor’s notes</w:t>
      </w:r>
    </w:p>
    <w:p w:rsidR="00FF220A" w:rsidRPr="003E7F7D" w:rsidRDefault="00FF220A" w:rsidP="0088401C">
      <w:pPr>
        <w:pStyle w:val="Body"/>
        <w:rPr>
          <w:rFonts w:ascii="Calibri" w:hAnsi="Calibri" w:cs="Calibri"/>
        </w:rPr>
      </w:pPr>
      <w:r w:rsidRPr="003E7F7D">
        <w:rPr>
          <w:rFonts w:ascii="Calibri" w:hAnsi="Calibri" w:cs="Calibri"/>
        </w:rPr>
        <w:t>One mug (240ml) of black blended tea provides 1.18mg fluoride</w:t>
      </w:r>
      <w:r w:rsidR="00355024" w:rsidRPr="003E7F7D">
        <w:rPr>
          <w:rFonts w:ascii="Calibri" w:hAnsi="Calibri" w:cs="Calibri"/>
        </w:rPr>
        <w:t xml:space="preserve"> on average</w:t>
      </w:r>
      <w:r w:rsidRPr="003E7F7D">
        <w:rPr>
          <w:rFonts w:ascii="Calibri" w:hAnsi="Calibri" w:cs="Calibri"/>
        </w:rPr>
        <w:t>. The figure for single estate/</w:t>
      </w:r>
      <w:r w:rsidR="004F11E1" w:rsidRPr="003E7F7D">
        <w:rPr>
          <w:rFonts w:ascii="Calibri" w:hAnsi="Calibri" w:cs="Calibri"/>
        </w:rPr>
        <w:t>specialty</w:t>
      </w:r>
      <w:r w:rsidRPr="003E7F7D">
        <w:rPr>
          <w:rFonts w:ascii="Calibri" w:hAnsi="Calibri" w:cs="Calibri"/>
        </w:rPr>
        <w:t xml:space="preserve"> tea, which includes green tea, is lower at 0.72mg. Decaffeinated tea is the best provider of fluoride, at 1.68mg per mug. This is probably because decaffeinated tea contains stronger flavoured leaves which have had more opportunity to take up fluoride from the soil. </w:t>
      </w:r>
    </w:p>
    <w:p w:rsidR="00FF220A" w:rsidRPr="003E7F7D" w:rsidRDefault="00FF220A" w:rsidP="0088401C">
      <w:pPr>
        <w:pStyle w:val="Body"/>
        <w:rPr>
          <w:rFonts w:ascii="Calibri" w:hAnsi="Calibri" w:cs="Calibri"/>
        </w:rPr>
      </w:pPr>
    </w:p>
    <w:p w:rsidR="00355024" w:rsidRPr="003E7F7D" w:rsidRDefault="00355024">
      <w:pPr>
        <w:pStyle w:val="Body"/>
        <w:rPr>
          <w:rFonts w:ascii="Calibri" w:hAnsi="Calibri" w:cs="Calibri"/>
        </w:rPr>
      </w:pPr>
      <w:r w:rsidRPr="003E7F7D">
        <w:rPr>
          <w:rFonts w:ascii="Calibri" w:hAnsi="Calibri" w:cs="Calibri"/>
        </w:rPr>
        <w:t>Brewing tea for longer boosts the fluoride content, according to research presented at the Nutrition Society</w:t>
      </w:r>
      <w:r w:rsidR="00FE784D" w:rsidRPr="003E7F7D">
        <w:rPr>
          <w:rFonts w:ascii="Calibri" w:hAnsi="Calibri" w:cs="Calibri"/>
        </w:rPr>
        <w:t xml:space="preserve"> in 2015</w:t>
      </w:r>
      <w:r w:rsidR="004E2E01" w:rsidRPr="003E7F7D">
        <w:rPr>
          <w:rStyle w:val="FootnoteReference"/>
          <w:rFonts w:ascii="Calibri" w:hAnsi="Calibri" w:cs="Calibri"/>
        </w:rPr>
        <w:footnoteReference w:id="8"/>
      </w:r>
      <w:r w:rsidRPr="003E7F7D">
        <w:rPr>
          <w:rFonts w:ascii="Calibri" w:hAnsi="Calibri" w:cs="Calibri"/>
        </w:rPr>
        <w:t xml:space="preserve">. </w:t>
      </w:r>
    </w:p>
    <w:p w:rsidR="00355024" w:rsidRPr="003E7F7D" w:rsidRDefault="00355024">
      <w:pPr>
        <w:pStyle w:val="Body"/>
        <w:rPr>
          <w:rFonts w:ascii="Calibri" w:hAnsi="Calibri" w:cs="Calibri"/>
        </w:rPr>
      </w:pPr>
    </w:p>
    <w:p w:rsidR="00703132" w:rsidRPr="003E7F7D" w:rsidRDefault="00703132" w:rsidP="00703132">
      <w:pPr>
        <w:pBdr>
          <w:top w:val="single" w:sz="4" w:space="9"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3E7F7D">
        <w:rPr>
          <w:rFonts w:ascii="Calibri" w:eastAsia="Times New Roman" w:hAnsi="Calibri" w:cs="Calibri"/>
          <w:b/>
          <w:sz w:val="22"/>
          <w:szCs w:val="22"/>
          <w:bdr w:val="none" w:sz="0" w:space="0" w:color="auto"/>
          <w:lang w:val="en-GB" w:eastAsia="en-GB"/>
        </w:rPr>
        <w:t xml:space="preserve">The Tea Advisory Panel: </w:t>
      </w:r>
      <w:r w:rsidRPr="003E7F7D">
        <w:rPr>
          <w:rFonts w:ascii="Calibri" w:eastAsia="Times New Roman" w:hAnsi="Calibri" w:cs="Calibri"/>
          <w:color w:val="000000"/>
          <w:sz w:val="22"/>
          <w:szCs w:val="22"/>
          <w:bdr w:val="none" w:sz="0" w:space="0" w:color="auto"/>
          <w:lang w:val="en-GB" w:eastAsia="en-GB"/>
        </w:rPr>
        <w:t xml:space="preserve">The Tea Advisory Panel is supported by an unrestricted educational grant from the </w:t>
      </w:r>
      <w:r w:rsidRPr="003E7F7D">
        <w:rPr>
          <w:rFonts w:ascii="Calibri" w:eastAsia="Times New Roman" w:hAnsi="Calibri" w:cs="Calibri"/>
          <w:b/>
          <w:color w:val="000000"/>
          <w:sz w:val="22"/>
          <w:szCs w:val="22"/>
          <w:bdr w:val="none" w:sz="0" w:space="0" w:color="auto"/>
          <w:lang w:val="en-GB" w:eastAsia="en-GB"/>
        </w:rPr>
        <w:t>UK TEA &amp; INFUSIONS ASSOCIATION</w:t>
      </w:r>
      <w:r w:rsidRPr="003E7F7D">
        <w:rPr>
          <w:rFonts w:ascii="Calibri" w:eastAsia="Times New Roman" w:hAnsi="Calibri" w:cs="Calibri"/>
          <w:color w:val="000000"/>
          <w:sz w:val="22"/>
          <w:szCs w:val="22"/>
          <w:bdr w:val="none" w:sz="0" w:space="0" w:color="auto"/>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703132" w:rsidRDefault="00703132"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Calibri"/>
          <w:sz w:val="22"/>
          <w:szCs w:val="22"/>
          <w:bdr w:val="none" w:sz="0" w:space="0" w:color="auto"/>
        </w:rPr>
      </w:pPr>
    </w:p>
    <w:p w:rsidR="004F11E1" w:rsidRDefault="004F11E1"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Calibri"/>
          <w:sz w:val="22"/>
          <w:szCs w:val="22"/>
          <w:bdr w:val="none" w:sz="0" w:space="0" w:color="auto"/>
        </w:rPr>
      </w:pPr>
    </w:p>
    <w:p w:rsidR="004F11E1" w:rsidRDefault="004F11E1"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Calibri"/>
          <w:sz w:val="22"/>
          <w:szCs w:val="22"/>
          <w:bdr w:val="none" w:sz="0" w:space="0" w:color="auto"/>
        </w:rPr>
      </w:pPr>
    </w:p>
    <w:p w:rsidR="004F11E1" w:rsidRPr="003E7F7D" w:rsidRDefault="004F11E1" w:rsidP="007031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Calibri"/>
          <w:sz w:val="22"/>
          <w:szCs w:val="22"/>
          <w:bdr w:val="none" w:sz="0" w:space="0" w:color="auto"/>
        </w:rPr>
      </w:pPr>
    </w:p>
    <w:p w:rsidR="00703132" w:rsidRPr="003E7F7D"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eastAsia="en-GB"/>
        </w:rPr>
      </w:pPr>
      <w:r w:rsidRPr="003E7F7D">
        <w:rPr>
          <w:rFonts w:ascii="Calibri" w:eastAsia="Times New Roman" w:hAnsi="Calibri" w:cs="Calibri"/>
          <w:color w:val="000000"/>
          <w:sz w:val="22"/>
          <w:szCs w:val="22"/>
          <w:bdr w:val="none" w:sz="0" w:space="0" w:color="auto"/>
          <w:lang w:val="en-GB" w:eastAsia="en-GB"/>
        </w:rPr>
        <w:t>For further information please</w:t>
      </w:r>
      <w:r w:rsidRPr="003E7F7D">
        <w:rPr>
          <w:rFonts w:ascii="Calibri" w:eastAsia="Times New Roman" w:hAnsi="Calibri" w:cs="Calibri"/>
          <w:sz w:val="22"/>
          <w:szCs w:val="22"/>
          <w:bdr w:val="none" w:sz="0" w:space="0" w:color="auto"/>
          <w:lang w:val="en-GB" w:eastAsia="en-GB"/>
        </w:rPr>
        <w:t xml:space="preserve"> contact: </w:t>
      </w:r>
    </w:p>
    <w:p w:rsidR="00703132" w:rsidRDefault="00703132" w:rsidP="00CE165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2"/>
          <w:szCs w:val="22"/>
          <w:bdr w:val="none" w:sz="0" w:space="0" w:color="auto"/>
          <w:lang w:val="en-GB" w:eastAsia="en-GB"/>
        </w:rPr>
      </w:pPr>
      <w:r w:rsidRPr="003E7F7D">
        <w:rPr>
          <w:rFonts w:ascii="Calibri" w:eastAsia="Times New Roman" w:hAnsi="Calibri" w:cs="Calibri"/>
          <w:b/>
          <w:sz w:val="22"/>
          <w:szCs w:val="22"/>
          <w:bdr w:val="none" w:sz="0" w:space="0" w:color="auto"/>
          <w:lang w:val="en-GB" w:eastAsia="en-GB"/>
        </w:rPr>
        <w:t>Nicky Smith:</w:t>
      </w:r>
      <w:r w:rsidRPr="003E7F7D">
        <w:rPr>
          <w:rFonts w:ascii="Calibri" w:eastAsia="Times New Roman" w:hAnsi="Calibri" w:cs="Calibri"/>
          <w:sz w:val="22"/>
          <w:szCs w:val="22"/>
          <w:bdr w:val="none" w:sz="0" w:space="0" w:color="auto"/>
          <w:lang w:val="en-GB" w:eastAsia="en-GB"/>
        </w:rPr>
        <w:t xml:space="preserve"> </w:t>
      </w:r>
      <w:hyperlink r:id="rId9" w:history="1">
        <w:r w:rsidR="005A5A1E" w:rsidRPr="003E7F7D">
          <w:rPr>
            <w:rStyle w:val="Hyperlink"/>
            <w:rFonts w:ascii="Calibri" w:eastAsia="Times New Roman" w:hAnsi="Calibri" w:cs="Calibri"/>
            <w:sz w:val="22"/>
            <w:szCs w:val="22"/>
            <w:bdr w:val="none" w:sz="0" w:space="0" w:color="auto"/>
            <w:lang w:val="en-GB" w:eastAsia="en-GB"/>
          </w:rPr>
          <w:t>nicky@junglecatsolutions.com</w:t>
        </w:r>
      </w:hyperlink>
      <w:r w:rsidR="005A5A1E" w:rsidRPr="003E7F7D">
        <w:rPr>
          <w:rFonts w:ascii="Calibri" w:eastAsia="Times New Roman" w:hAnsi="Calibri" w:cs="Calibri"/>
          <w:sz w:val="22"/>
          <w:szCs w:val="22"/>
          <w:bdr w:val="none" w:sz="0" w:space="0" w:color="auto"/>
          <w:lang w:val="en-GB" w:eastAsia="en-GB"/>
        </w:rPr>
        <w:t xml:space="preserve"> </w:t>
      </w:r>
      <w:r w:rsidRPr="003E7F7D">
        <w:rPr>
          <w:rFonts w:ascii="Calibri" w:eastAsia="Times New Roman" w:hAnsi="Calibri" w:cs="Calibri"/>
          <w:sz w:val="22"/>
          <w:szCs w:val="22"/>
          <w:bdr w:val="none" w:sz="0" w:space="0" w:color="auto"/>
          <w:lang w:val="en-GB" w:eastAsia="en-GB"/>
        </w:rPr>
        <w:t>/ 0</w:t>
      </w:r>
      <w:r w:rsidR="005A5A1E" w:rsidRPr="003E7F7D">
        <w:rPr>
          <w:rFonts w:ascii="Calibri" w:eastAsia="Times New Roman" w:hAnsi="Calibri" w:cs="Calibri"/>
          <w:sz w:val="22"/>
          <w:szCs w:val="22"/>
          <w:bdr w:val="none" w:sz="0" w:space="0" w:color="auto"/>
          <w:lang w:val="en-GB" w:eastAsia="en-GB"/>
        </w:rPr>
        <w:t>7867</w:t>
      </w:r>
      <w:r w:rsidRPr="003E7F7D">
        <w:rPr>
          <w:rFonts w:ascii="Calibri" w:eastAsia="Times New Roman" w:hAnsi="Calibri" w:cs="Calibri"/>
          <w:sz w:val="22"/>
          <w:szCs w:val="22"/>
          <w:bdr w:val="none" w:sz="0" w:space="0" w:color="auto"/>
          <w:lang w:val="en-GB" w:eastAsia="en-GB"/>
        </w:rPr>
        <w:t xml:space="preserve"> </w:t>
      </w:r>
      <w:r w:rsidR="005A5A1E" w:rsidRPr="003E7F7D">
        <w:rPr>
          <w:rFonts w:ascii="Calibri" w:eastAsia="Times New Roman" w:hAnsi="Calibri" w:cs="Calibri"/>
          <w:sz w:val="22"/>
          <w:szCs w:val="22"/>
          <w:bdr w:val="none" w:sz="0" w:space="0" w:color="auto"/>
          <w:lang w:val="en-GB" w:eastAsia="en-GB"/>
        </w:rPr>
        <w:t>513361</w:t>
      </w:r>
    </w:p>
    <w:p w:rsidR="003E7F7D" w:rsidRPr="003E7F7D" w:rsidRDefault="003E7F7D" w:rsidP="00CE165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2"/>
          <w:szCs w:val="22"/>
          <w:bdr w:val="none" w:sz="0" w:space="0" w:color="auto"/>
          <w:lang w:val="en-GB" w:eastAsia="en-GB"/>
        </w:rPr>
      </w:pPr>
      <w:r>
        <w:rPr>
          <w:rFonts w:ascii="Calibri" w:eastAsia="Times New Roman" w:hAnsi="Calibri" w:cs="Calibri"/>
          <w:b/>
          <w:sz w:val="22"/>
          <w:szCs w:val="22"/>
          <w:bdr w:val="none" w:sz="0" w:space="0" w:color="auto"/>
          <w:lang w:val="en-GB" w:eastAsia="en-GB"/>
        </w:rPr>
        <w:t xml:space="preserve">Lorraine Calvey: </w:t>
      </w:r>
      <w:r w:rsidRPr="003E7F7D">
        <w:rPr>
          <w:rFonts w:ascii="Calibri" w:eastAsia="Times New Roman" w:hAnsi="Calibri" w:cs="Calibri"/>
          <w:sz w:val="22"/>
          <w:szCs w:val="22"/>
          <w:bdr w:val="none" w:sz="0" w:space="0" w:color="auto"/>
          <w:lang w:val="en-GB" w:eastAsia="en-GB"/>
        </w:rPr>
        <w:t>lorraine@junglecatsolutions.com</w:t>
      </w:r>
    </w:p>
    <w:p w:rsidR="00703132" w:rsidRPr="003E7F7D" w:rsidRDefault="00703132" w:rsidP="005E621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MS Mincho" w:hAnsi="Calibri" w:cs="Calibri"/>
          <w:sz w:val="22"/>
          <w:szCs w:val="22"/>
          <w:bdr w:val="none" w:sz="0" w:space="0" w:color="auto"/>
        </w:rPr>
      </w:pPr>
      <w:r w:rsidRPr="003E7F7D">
        <w:rPr>
          <w:rFonts w:ascii="Calibri" w:eastAsia="Times New Roman" w:hAnsi="Calibri" w:cs="Calibri"/>
          <w:sz w:val="22"/>
          <w:szCs w:val="22"/>
          <w:bdr w:val="none" w:sz="0" w:space="0" w:color="auto"/>
          <w:lang w:val="en-GB" w:eastAsia="en-GB"/>
        </w:rPr>
        <w:t xml:space="preserve">or visit </w:t>
      </w:r>
      <w:hyperlink r:id="rId10" w:history="1">
        <w:r w:rsidRPr="003E7F7D">
          <w:rPr>
            <w:rFonts w:ascii="Calibri" w:eastAsia="Times New Roman" w:hAnsi="Calibri" w:cs="Calibri"/>
            <w:color w:val="0000FF"/>
            <w:sz w:val="22"/>
            <w:szCs w:val="22"/>
            <w:u w:val="single"/>
            <w:bdr w:val="none" w:sz="0" w:space="0" w:color="auto"/>
            <w:lang w:val="en-GB" w:eastAsia="en-GB"/>
          </w:rPr>
          <w:t>http://www.teaadvisorypanel.com/</w:t>
        </w:r>
      </w:hyperlink>
      <w:r w:rsidRPr="003E7F7D">
        <w:rPr>
          <w:rFonts w:ascii="Calibri" w:eastAsia="Times New Roman" w:hAnsi="Calibri" w:cs="Calibri"/>
          <w:sz w:val="22"/>
          <w:szCs w:val="22"/>
          <w:bdr w:val="none" w:sz="0" w:space="0" w:color="auto"/>
          <w:lang w:val="en-GB" w:eastAsia="en-GB"/>
        </w:rPr>
        <w:t xml:space="preserve"> #tap</w:t>
      </w:r>
    </w:p>
    <w:p w:rsidR="00703132" w:rsidRPr="003E7F7D" w:rsidRDefault="00703132" w:rsidP="007031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Calibri"/>
          <w:sz w:val="22"/>
          <w:szCs w:val="22"/>
          <w:bdr w:val="none" w:sz="0" w:space="0" w:color="auto"/>
        </w:rPr>
      </w:pPr>
    </w:p>
    <w:p w:rsidR="00703132" w:rsidRPr="003E7F7D" w:rsidRDefault="00703132">
      <w:pPr>
        <w:pStyle w:val="Body"/>
        <w:rPr>
          <w:rFonts w:ascii="Calibri" w:hAnsi="Calibri" w:cs="Calibri"/>
        </w:rPr>
      </w:pPr>
    </w:p>
    <w:p w:rsidR="00E0665B" w:rsidRPr="003E7F7D" w:rsidRDefault="00E0665B">
      <w:pPr>
        <w:pStyle w:val="Body"/>
        <w:rPr>
          <w:rFonts w:ascii="Calibri" w:hAnsi="Calibri" w:cs="Calibri"/>
        </w:rPr>
      </w:pPr>
    </w:p>
    <w:sectPr w:rsidR="00E0665B" w:rsidRPr="003E7F7D" w:rsidSect="000F00DD">
      <w:pgSz w:w="11906" w:h="16838"/>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F57" w:rsidRDefault="00A04F57">
      <w:r>
        <w:separator/>
      </w:r>
    </w:p>
  </w:endnote>
  <w:endnote w:type="continuationSeparator" w:id="0">
    <w:p w:rsidR="00A04F57" w:rsidRDefault="00A0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F57" w:rsidRDefault="00A04F57">
      <w:r>
        <w:separator/>
      </w:r>
    </w:p>
  </w:footnote>
  <w:footnote w:type="continuationSeparator" w:id="0">
    <w:p w:rsidR="00A04F57" w:rsidRDefault="00A04F57">
      <w:r>
        <w:continuationSeparator/>
      </w:r>
    </w:p>
  </w:footnote>
  <w:footnote w:type="continuationNotice" w:id="1">
    <w:p w:rsidR="00A04F57" w:rsidRDefault="00A04F57"/>
  </w:footnote>
  <w:footnote w:id="2">
    <w:p w:rsidR="00FF220A" w:rsidRPr="004F11E1" w:rsidRDefault="00FF220A" w:rsidP="00FF220A">
      <w:pPr>
        <w:pStyle w:val="FootnoteText"/>
        <w:rPr>
          <w:rFonts w:ascii="Calibri" w:hAnsi="Calibri" w:cs="Calibri"/>
          <w:lang w:val="en-GB"/>
        </w:rPr>
      </w:pPr>
      <w:r w:rsidRPr="004F11E1">
        <w:rPr>
          <w:rStyle w:val="FootnoteReference"/>
          <w:rFonts w:ascii="Calibri" w:hAnsi="Calibri" w:cs="Calibri"/>
        </w:rPr>
        <w:footnoteRef/>
      </w:r>
      <w:r w:rsidRPr="004F11E1">
        <w:rPr>
          <w:rFonts w:ascii="Calibri" w:hAnsi="Calibri" w:cs="Calibri"/>
        </w:rPr>
        <w:t xml:space="preserve"> </w:t>
      </w:r>
      <w:r w:rsidR="0051426B" w:rsidRPr="004F11E1">
        <w:rPr>
          <w:rFonts w:ascii="Calibri" w:hAnsi="Calibri" w:cs="Calibri"/>
          <w:lang w:val="en-GB"/>
        </w:rPr>
        <w:t xml:space="preserve">Seymour R (2017) Teatime. </w:t>
      </w:r>
      <w:r w:rsidR="0051426B" w:rsidRPr="004F11E1">
        <w:rPr>
          <w:rFonts w:ascii="Calibri" w:hAnsi="Calibri" w:cs="Calibri"/>
          <w:i/>
          <w:lang w:val="en-GB"/>
        </w:rPr>
        <w:t>Oral Health</w:t>
      </w:r>
      <w:r w:rsidR="0051426B" w:rsidRPr="004F11E1">
        <w:rPr>
          <w:rFonts w:ascii="Calibri" w:hAnsi="Calibri" w:cs="Calibri"/>
          <w:lang w:val="en-GB"/>
        </w:rPr>
        <w:t xml:space="preserve"> July/August: pages 1-3</w:t>
      </w:r>
      <w:r w:rsidRPr="004F11E1">
        <w:rPr>
          <w:rFonts w:ascii="Calibri" w:hAnsi="Calibri" w:cs="Calibri"/>
          <w:lang w:val="en-GB"/>
        </w:rPr>
        <w:t>.</w:t>
      </w:r>
    </w:p>
  </w:footnote>
  <w:footnote w:id="3">
    <w:p w:rsidR="0051426B" w:rsidRPr="004F11E1" w:rsidRDefault="0051426B">
      <w:pPr>
        <w:pStyle w:val="FootnoteText"/>
        <w:rPr>
          <w:rFonts w:ascii="Calibri" w:hAnsi="Calibri" w:cs="Calibri"/>
          <w:lang w:val="en-GB"/>
        </w:rPr>
      </w:pPr>
      <w:r w:rsidRPr="004F11E1">
        <w:rPr>
          <w:rStyle w:val="FootnoteReference"/>
          <w:rFonts w:ascii="Calibri" w:hAnsi="Calibri" w:cs="Calibri"/>
        </w:rPr>
        <w:footnoteRef/>
      </w:r>
      <w:r w:rsidRPr="004F11E1">
        <w:rPr>
          <w:rFonts w:ascii="Calibri" w:hAnsi="Calibri" w:cs="Calibri"/>
        </w:rPr>
        <w:t xml:space="preserve"> </w:t>
      </w:r>
      <w:hyperlink r:id="rId1" w:history="1">
        <w:r w:rsidRPr="004F11E1">
          <w:rPr>
            <w:rStyle w:val="Hyperlink"/>
            <w:rFonts w:ascii="Calibri" w:hAnsi="Calibri" w:cs="Calibri"/>
          </w:rPr>
          <w:t>www.nationalsmilemonth.org/facts-figures/</w:t>
        </w:r>
      </w:hyperlink>
      <w:r w:rsidRPr="004F11E1">
        <w:rPr>
          <w:rFonts w:ascii="Calibri" w:hAnsi="Calibri" w:cs="Calibri"/>
        </w:rPr>
        <w:t xml:space="preserve"> </w:t>
      </w:r>
    </w:p>
  </w:footnote>
  <w:footnote w:id="4">
    <w:p w:rsidR="00FE784D" w:rsidRPr="004F11E1" w:rsidRDefault="00FE784D">
      <w:pPr>
        <w:pStyle w:val="FootnoteText"/>
        <w:rPr>
          <w:rFonts w:ascii="Calibri" w:hAnsi="Calibri" w:cs="Calibri"/>
          <w:lang w:val="en-GB"/>
        </w:rPr>
      </w:pPr>
      <w:r w:rsidRPr="004F11E1">
        <w:rPr>
          <w:rStyle w:val="FootnoteReference"/>
          <w:rFonts w:ascii="Calibri" w:hAnsi="Calibri" w:cs="Calibri"/>
        </w:rPr>
        <w:footnoteRef/>
      </w:r>
      <w:r w:rsidRPr="004F11E1">
        <w:rPr>
          <w:rFonts w:ascii="Calibri" w:hAnsi="Calibri" w:cs="Calibri"/>
        </w:rPr>
        <w:t xml:space="preserve"> Ruxton CHS, Bond TJ (2015) Fluoride content of retail tea bags and estimates of daily fluoride consumption based on typical tea drinking habits in UK adults and children. Nutrition Bulletin 40(4): 268-278.</w:t>
      </w:r>
    </w:p>
  </w:footnote>
  <w:footnote w:id="5">
    <w:p w:rsidR="00FE784D" w:rsidRPr="004F11E1" w:rsidRDefault="00FE784D" w:rsidP="00FE784D">
      <w:pPr>
        <w:pStyle w:val="FootnoteText"/>
        <w:rPr>
          <w:rFonts w:ascii="Calibri" w:hAnsi="Calibri" w:cs="Calibri"/>
          <w:lang w:val="en-GB"/>
        </w:rPr>
      </w:pPr>
      <w:r w:rsidRPr="004F11E1">
        <w:rPr>
          <w:rStyle w:val="FootnoteReference"/>
          <w:rFonts w:ascii="Calibri" w:hAnsi="Calibri" w:cs="Calibri"/>
        </w:rPr>
        <w:footnoteRef/>
      </w:r>
      <w:r w:rsidRPr="004F11E1">
        <w:rPr>
          <w:rFonts w:ascii="Calibri" w:hAnsi="Calibri" w:cs="Calibri"/>
        </w:rPr>
        <w:t xml:space="preserve"> </w:t>
      </w:r>
      <w:hyperlink r:id="rId2" w:history="1">
        <w:r w:rsidRPr="004F11E1">
          <w:rPr>
            <w:rStyle w:val="Hyperlink"/>
            <w:rFonts w:ascii="Calibri" w:hAnsi="Calibri" w:cs="Calibri"/>
          </w:rPr>
          <w:t>www.nationalsmilemonth.org/facts-figures/</w:t>
        </w:r>
      </w:hyperlink>
      <w:r w:rsidRPr="004F11E1">
        <w:rPr>
          <w:rFonts w:ascii="Calibri" w:hAnsi="Calibri" w:cs="Calibri"/>
        </w:rPr>
        <w:t xml:space="preserve"> </w:t>
      </w:r>
    </w:p>
  </w:footnote>
  <w:footnote w:id="6">
    <w:p w:rsidR="00FE784D" w:rsidRPr="004F11E1" w:rsidRDefault="00FE784D" w:rsidP="00FE784D">
      <w:pPr>
        <w:pStyle w:val="FootnoteText"/>
        <w:rPr>
          <w:rFonts w:ascii="Calibri" w:hAnsi="Calibri" w:cs="Calibri"/>
        </w:rPr>
      </w:pPr>
      <w:r w:rsidRPr="004F11E1">
        <w:rPr>
          <w:rStyle w:val="FootnoteReference"/>
          <w:rFonts w:ascii="Calibri" w:hAnsi="Calibri" w:cs="Calibri"/>
        </w:rPr>
        <w:footnoteRef/>
      </w:r>
      <w:r w:rsidRPr="004F11E1">
        <w:rPr>
          <w:rFonts w:ascii="Calibri" w:hAnsi="Calibri" w:cs="Calibri"/>
        </w:rPr>
        <w:t xml:space="preserve"> Zeng QC et al. (2010) The effect of green tea extract</w:t>
      </w:r>
    </w:p>
    <w:p w:rsidR="00FE784D" w:rsidRPr="004F11E1" w:rsidRDefault="00FE784D" w:rsidP="00FE784D">
      <w:pPr>
        <w:pStyle w:val="FootnoteText"/>
        <w:rPr>
          <w:rFonts w:ascii="Calibri" w:hAnsi="Calibri" w:cs="Calibri"/>
          <w:lang w:val="en-GB"/>
        </w:rPr>
      </w:pPr>
      <w:r w:rsidRPr="004F11E1">
        <w:rPr>
          <w:rFonts w:ascii="Calibri" w:hAnsi="Calibri" w:cs="Calibri"/>
        </w:rPr>
        <w:t>on the removal of sulfur-containing oral malodor volatiles in vitro and its potential application in chewing gum. Journal of Breath Research 4: 036005.</w:t>
      </w:r>
    </w:p>
  </w:footnote>
  <w:footnote w:id="7">
    <w:p w:rsidR="00FE784D" w:rsidRPr="004F11E1" w:rsidRDefault="00FE784D" w:rsidP="00FE784D">
      <w:pPr>
        <w:pStyle w:val="FootnoteText"/>
        <w:rPr>
          <w:rFonts w:ascii="Calibri" w:hAnsi="Calibri" w:cs="Calibri"/>
          <w:lang w:val="en-GB"/>
        </w:rPr>
      </w:pPr>
      <w:r w:rsidRPr="004F11E1">
        <w:rPr>
          <w:rStyle w:val="FootnoteReference"/>
          <w:rFonts w:ascii="Calibri" w:hAnsi="Calibri" w:cs="Calibri"/>
        </w:rPr>
        <w:footnoteRef/>
      </w:r>
      <w:r w:rsidRPr="004F11E1">
        <w:rPr>
          <w:rFonts w:ascii="Calibri" w:hAnsi="Calibri" w:cs="Calibri"/>
        </w:rPr>
        <w:t xml:space="preserve"> Narotzki B et al. (2012) Green tea: a promising natural product in oral health. Archives of Oral Biology 57: 429–35.</w:t>
      </w:r>
    </w:p>
  </w:footnote>
  <w:footnote w:id="8">
    <w:p w:rsidR="004E2E01" w:rsidRPr="004E2E01" w:rsidRDefault="004E2E01">
      <w:pPr>
        <w:pStyle w:val="FootnoteText"/>
        <w:rPr>
          <w:rFonts w:ascii="Calibri" w:hAnsi="Calibri"/>
          <w:sz w:val="18"/>
          <w:szCs w:val="18"/>
          <w:lang w:val="en-GB"/>
        </w:rPr>
      </w:pPr>
      <w:r w:rsidRPr="004F11E1">
        <w:rPr>
          <w:rStyle w:val="FootnoteReference"/>
          <w:rFonts w:ascii="Calibri" w:hAnsi="Calibri" w:cs="Calibri"/>
        </w:rPr>
        <w:footnoteRef/>
      </w:r>
      <w:r w:rsidRPr="004F11E1">
        <w:rPr>
          <w:rFonts w:ascii="Calibri" w:hAnsi="Calibri" w:cs="Calibri"/>
        </w:rPr>
        <w:t xml:space="preserve"> Ruxton CHS, Bond TJ (2015) Fluoride content of UK retail tea: impact of brew time on teas of different value. Proceedings of the Nutrition Society Irish Section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5B"/>
    <w:rsid w:val="000B524F"/>
    <w:rsid w:val="000F00DD"/>
    <w:rsid w:val="002304AA"/>
    <w:rsid w:val="0026711A"/>
    <w:rsid w:val="002676B3"/>
    <w:rsid w:val="002D5473"/>
    <w:rsid w:val="00355024"/>
    <w:rsid w:val="00371242"/>
    <w:rsid w:val="003E7F7D"/>
    <w:rsid w:val="00437E19"/>
    <w:rsid w:val="004A1252"/>
    <w:rsid w:val="004E2E01"/>
    <w:rsid w:val="004E4BA2"/>
    <w:rsid w:val="004F11E1"/>
    <w:rsid w:val="0051426B"/>
    <w:rsid w:val="005A5A1E"/>
    <w:rsid w:val="005B1759"/>
    <w:rsid w:val="005E7FBB"/>
    <w:rsid w:val="00636BE4"/>
    <w:rsid w:val="006C1B91"/>
    <w:rsid w:val="00703132"/>
    <w:rsid w:val="007946C5"/>
    <w:rsid w:val="007C6A2A"/>
    <w:rsid w:val="008709D8"/>
    <w:rsid w:val="0088401C"/>
    <w:rsid w:val="00943A40"/>
    <w:rsid w:val="00A04F57"/>
    <w:rsid w:val="00B2163A"/>
    <w:rsid w:val="00B2433F"/>
    <w:rsid w:val="00B349EE"/>
    <w:rsid w:val="00B47A6E"/>
    <w:rsid w:val="00D674E2"/>
    <w:rsid w:val="00E0665B"/>
    <w:rsid w:val="00EE2198"/>
    <w:rsid w:val="00F51624"/>
    <w:rsid w:val="00FE784D"/>
    <w:rsid w:val="00FF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91B5"/>
  <w15:docId w15:val="{D21C9B73-F4EB-4877-927C-5CC195AB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FootnoteText">
    <w:name w:val="footnote text"/>
    <w:basedOn w:val="Normal"/>
    <w:link w:val="FootnoteTextChar"/>
    <w:uiPriority w:val="99"/>
    <w:semiHidden/>
    <w:unhideWhenUsed/>
    <w:rsid w:val="002304AA"/>
    <w:rPr>
      <w:sz w:val="20"/>
      <w:szCs w:val="20"/>
    </w:rPr>
  </w:style>
  <w:style w:type="character" w:customStyle="1" w:styleId="FootnoteTextChar">
    <w:name w:val="Footnote Text Char"/>
    <w:basedOn w:val="DefaultParagraphFont"/>
    <w:link w:val="FootnoteText"/>
    <w:uiPriority w:val="99"/>
    <w:semiHidden/>
    <w:rsid w:val="002304AA"/>
    <w:rPr>
      <w:lang w:val="en-US" w:eastAsia="en-US"/>
    </w:rPr>
  </w:style>
  <w:style w:type="character" w:styleId="FootnoteReference">
    <w:name w:val="footnote reference"/>
    <w:basedOn w:val="DefaultParagraphFont"/>
    <w:uiPriority w:val="99"/>
    <w:semiHidden/>
    <w:unhideWhenUsed/>
    <w:rsid w:val="002304AA"/>
    <w:rPr>
      <w:vertAlign w:val="superscript"/>
    </w:rPr>
  </w:style>
  <w:style w:type="paragraph" w:styleId="BalloonText">
    <w:name w:val="Balloon Text"/>
    <w:basedOn w:val="Normal"/>
    <w:link w:val="BalloonTextChar"/>
    <w:uiPriority w:val="99"/>
    <w:semiHidden/>
    <w:unhideWhenUsed/>
    <w:rsid w:val="0094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advisorypanel.com/" TargetMode="External"/><Relationship Id="rId4" Type="http://schemas.openxmlformats.org/officeDocument/2006/relationships/settings" Target="settings.xml"/><Relationship Id="rId9" Type="http://schemas.openxmlformats.org/officeDocument/2006/relationships/hyperlink" Target="mailto:nicky@junglecatsolution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smilemonth.org/facts-figures/" TargetMode="External"/><Relationship Id="rId1" Type="http://schemas.openxmlformats.org/officeDocument/2006/relationships/hyperlink" Target="http://www.nationalsmilemonth.org/facts-figur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B079-97F9-4B74-AE0C-E3FD7436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Nicky Smith</cp:lastModifiedBy>
  <cp:revision>3</cp:revision>
  <cp:lastPrinted>2017-09-05T06:30:00Z</cp:lastPrinted>
  <dcterms:created xsi:type="dcterms:W3CDTF">2017-07-27T09:53:00Z</dcterms:created>
  <dcterms:modified xsi:type="dcterms:W3CDTF">2017-09-05T06:47:00Z</dcterms:modified>
</cp:coreProperties>
</file>