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818" w:rsidRPr="00DD2341" w:rsidRDefault="00DD2341" w:rsidP="00B91A8E">
      <w:pPr>
        <w:jc w:val="center"/>
        <w:rPr>
          <w:rFonts w:asciiTheme="majorHAnsi" w:hAnsiTheme="majorHAnsi" w:cs="Helvetica"/>
          <w:b/>
          <w:sz w:val="22"/>
          <w:szCs w:val="22"/>
        </w:rPr>
      </w:pPr>
      <w:r>
        <w:rPr>
          <w:rFonts w:asciiTheme="majorHAnsi" w:hAnsiTheme="majorHAnsi" w:cs="Helvetica"/>
          <w:b/>
          <w:sz w:val="22"/>
          <w:szCs w:val="22"/>
        </w:rPr>
        <w:t>NEW RESEARCH CONTINUES TO REAFFIRM THE HEALTH BENEFITS OF TEA</w:t>
      </w:r>
    </w:p>
    <w:p w:rsidR="00027818" w:rsidRPr="00DD2341" w:rsidRDefault="00027818" w:rsidP="00B91A8E">
      <w:pPr>
        <w:jc w:val="center"/>
        <w:rPr>
          <w:rFonts w:asciiTheme="majorHAnsi" w:hAnsiTheme="majorHAnsi" w:cs="Helvetica"/>
          <w:sz w:val="22"/>
          <w:szCs w:val="22"/>
        </w:rPr>
      </w:pPr>
    </w:p>
    <w:p w:rsidR="00DD2341" w:rsidRDefault="00027818" w:rsidP="005B163E">
      <w:pPr>
        <w:rPr>
          <w:rFonts w:asciiTheme="majorHAnsi" w:hAnsiTheme="majorHAnsi" w:cs="Helvetica"/>
          <w:sz w:val="22"/>
          <w:szCs w:val="22"/>
        </w:rPr>
      </w:pPr>
      <w:r w:rsidRPr="00DD2341">
        <w:rPr>
          <w:rFonts w:asciiTheme="majorHAnsi" w:hAnsiTheme="majorHAnsi" w:cs="Helvetica"/>
          <w:sz w:val="22"/>
          <w:szCs w:val="22"/>
        </w:rPr>
        <w:t xml:space="preserve">Tea in all its forms remains Britain’s favourite drink. While we enjoy it, </w:t>
      </w:r>
      <w:r w:rsidR="00DD2341">
        <w:rPr>
          <w:rFonts w:asciiTheme="majorHAnsi" w:hAnsiTheme="majorHAnsi" w:cs="Helvetica"/>
          <w:sz w:val="22"/>
          <w:szCs w:val="22"/>
        </w:rPr>
        <w:t>it is also great news for our wellbeing and published evidence continues to show the many health benefits packed into a cup of tea. The following news round up from the Tea Advisory panel (TAP) takes a look at the latest</w:t>
      </w:r>
      <w:r w:rsidR="00D23DCB">
        <w:rPr>
          <w:rFonts w:asciiTheme="majorHAnsi" w:hAnsiTheme="majorHAnsi" w:cs="Helvetica"/>
          <w:sz w:val="22"/>
          <w:szCs w:val="22"/>
        </w:rPr>
        <w:t>, emerging evidence</w:t>
      </w:r>
      <w:r w:rsidR="00DD2341">
        <w:rPr>
          <w:rFonts w:asciiTheme="majorHAnsi" w:hAnsiTheme="majorHAnsi" w:cs="Helvetica"/>
          <w:sz w:val="22"/>
          <w:szCs w:val="22"/>
        </w:rPr>
        <w:t xml:space="preserve">. </w:t>
      </w:r>
    </w:p>
    <w:p w:rsidR="00DD2341" w:rsidRDefault="00DD2341" w:rsidP="005B163E">
      <w:pPr>
        <w:rPr>
          <w:rFonts w:asciiTheme="majorHAnsi" w:hAnsiTheme="majorHAnsi" w:cs="Helvetica"/>
          <w:sz w:val="22"/>
          <w:szCs w:val="22"/>
        </w:rPr>
      </w:pPr>
    </w:p>
    <w:p w:rsidR="00407F5D" w:rsidRPr="00DD2341" w:rsidRDefault="00407F5D" w:rsidP="005B163E">
      <w:pPr>
        <w:rPr>
          <w:rFonts w:asciiTheme="majorHAnsi" w:hAnsiTheme="majorHAnsi" w:cs="Helvetica"/>
          <w:b/>
          <w:sz w:val="22"/>
          <w:szCs w:val="22"/>
        </w:rPr>
      </w:pPr>
      <w:r w:rsidRPr="00DD2341">
        <w:rPr>
          <w:rFonts w:asciiTheme="majorHAnsi" w:hAnsiTheme="majorHAnsi" w:cs="Helvetica"/>
          <w:b/>
          <w:sz w:val="22"/>
          <w:szCs w:val="22"/>
        </w:rPr>
        <w:t>Black tea can decrease blood glucose after sugar consumption</w:t>
      </w:r>
    </w:p>
    <w:p w:rsidR="00407F5D" w:rsidRDefault="00407F5D" w:rsidP="005B163E">
      <w:pPr>
        <w:rPr>
          <w:rFonts w:asciiTheme="majorHAnsi" w:hAnsiTheme="majorHAnsi" w:cs="Helvetica"/>
          <w:sz w:val="22"/>
          <w:szCs w:val="22"/>
        </w:rPr>
      </w:pPr>
      <w:r w:rsidRPr="00DD2341">
        <w:rPr>
          <w:rFonts w:asciiTheme="majorHAnsi" w:hAnsiTheme="majorHAnsi" w:cs="Helvetica"/>
          <w:sz w:val="22"/>
          <w:szCs w:val="22"/>
        </w:rPr>
        <w:t>Blood glucose control following a meal (post-prandial) is important for the prevention of diabetes</w:t>
      </w:r>
      <w:r w:rsidR="00304E8D">
        <w:rPr>
          <w:rFonts w:asciiTheme="majorHAnsi" w:hAnsiTheme="majorHAnsi" w:cs="Helvetica"/>
          <w:sz w:val="22"/>
          <w:szCs w:val="22"/>
        </w:rPr>
        <w:t>. New research shows</w:t>
      </w:r>
      <w:r w:rsidRPr="00DD2341">
        <w:rPr>
          <w:rFonts w:asciiTheme="majorHAnsi" w:hAnsiTheme="majorHAnsi" w:cs="Helvetica"/>
          <w:sz w:val="22"/>
          <w:szCs w:val="22"/>
        </w:rPr>
        <w:t xml:space="preserve"> black tea consumption may improve </w:t>
      </w:r>
      <w:r w:rsidR="00B91A8E">
        <w:rPr>
          <w:rFonts w:asciiTheme="majorHAnsi" w:hAnsiTheme="majorHAnsi" w:cs="Helvetica"/>
          <w:sz w:val="22"/>
          <w:szCs w:val="22"/>
        </w:rPr>
        <w:t>blood glucose control</w:t>
      </w:r>
      <w:r w:rsidR="00DD2341">
        <w:rPr>
          <w:rFonts w:asciiTheme="majorHAnsi" w:hAnsiTheme="majorHAnsi" w:cs="Helvetica"/>
          <w:sz w:val="22"/>
          <w:szCs w:val="22"/>
        </w:rPr>
        <w:t>.</w:t>
      </w:r>
      <w:r w:rsidR="00DD2341" w:rsidRPr="00DD2341">
        <w:rPr>
          <w:rFonts w:asciiTheme="majorHAnsi" w:hAnsiTheme="majorHAnsi" w:cs="Helvetica"/>
          <w:sz w:val="22"/>
          <w:szCs w:val="22"/>
          <w:vertAlign w:val="superscript"/>
        </w:rPr>
        <w:t>1</w:t>
      </w:r>
      <w:r w:rsidR="00DD2341">
        <w:rPr>
          <w:rFonts w:asciiTheme="majorHAnsi" w:hAnsiTheme="majorHAnsi" w:cs="Helvetica"/>
          <w:sz w:val="22"/>
          <w:szCs w:val="22"/>
        </w:rPr>
        <w:t xml:space="preserve"> Commenting on the research, Dr Tim Bond </w:t>
      </w:r>
      <w:r w:rsidR="00AC06BE">
        <w:rPr>
          <w:rFonts w:asciiTheme="majorHAnsi" w:hAnsiTheme="majorHAnsi" w:cs="Helvetica"/>
          <w:sz w:val="22"/>
          <w:szCs w:val="22"/>
        </w:rPr>
        <w:t xml:space="preserve">an advisor to </w:t>
      </w:r>
      <w:hyperlink r:id="rId4" w:history="1">
        <w:r w:rsidR="00AC06BE" w:rsidRPr="009210F4">
          <w:rPr>
            <w:rStyle w:val="Hyperlink"/>
            <w:rFonts w:asciiTheme="majorHAnsi" w:hAnsiTheme="majorHAnsi" w:cs="Helvetica"/>
            <w:sz w:val="22"/>
            <w:szCs w:val="22"/>
          </w:rPr>
          <w:t>www.teaadvisorypanel.com</w:t>
        </w:r>
      </w:hyperlink>
      <w:r w:rsidR="00AC06BE">
        <w:rPr>
          <w:rFonts w:asciiTheme="majorHAnsi" w:hAnsiTheme="majorHAnsi" w:cs="Helvetica"/>
          <w:sz w:val="22"/>
          <w:szCs w:val="22"/>
        </w:rPr>
        <w:t xml:space="preserve"> </w:t>
      </w:r>
      <w:bookmarkStart w:id="0" w:name="_GoBack"/>
      <w:bookmarkEnd w:id="0"/>
      <w:r w:rsidR="00DD2341">
        <w:rPr>
          <w:rFonts w:asciiTheme="majorHAnsi" w:hAnsiTheme="majorHAnsi" w:cs="Helvetica"/>
          <w:sz w:val="22"/>
          <w:szCs w:val="22"/>
        </w:rPr>
        <w:t>(TAP) notes: “</w:t>
      </w:r>
      <w:r w:rsidR="00304E8D" w:rsidRPr="00DD2341">
        <w:rPr>
          <w:rFonts w:asciiTheme="majorHAnsi" w:hAnsiTheme="majorHAnsi" w:cs="Helvetica"/>
          <w:sz w:val="22"/>
          <w:szCs w:val="22"/>
        </w:rPr>
        <w:t>This new study looked at the effect of black tea consumption on post-prandial blood glucose and insulin response following sugar consumption in normal and pre-diabetic subjects.</w:t>
      </w:r>
      <w:r w:rsidR="00304E8D" w:rsidRPr="00DD2341">
        <w:rPr>
          <w:rFonts w:asciiTheme="majorHAnsi" w:hAnsiTheme="majorHAnsi" w:cs="Helvetica"/>
          <w:sz w:val="22"/>
          <w:szCs w:val="22"/>
        </w:rPr>
        <w:fldChar w:fldCharType="begin"/>
      </w:r>
      <w:r w:rsidR="00304E8D" w:rsidRPr="00DD2341">
        <w:rPr>
          <w:rFonts w:asciiTheme="majorHAnsi" w:hAnsiTheme="majorHAnsi" w:cs="Helvetica"/>
          <w:sz w:val="22"/>
          <w:szCs w:val="22"/>
        </w:rPr>
        <w:instrText xml:space="preserve"> ADDIN EN.CITE &lt;EndNote&gt;&lt;Cite&gt;&lt;Author&gt;Butacnum&lt;/Author&gt;&lt;Year&gt;2017&lt;/Year&gt;&lt;RecNum&gt;3&lt;/RecNum&gt;&lt;DisplayText&gt;&lt;style face="superscript"&gt;2&lt;/style&gt;&lt;/DisplayText&gt;&lt;record&gt;&lt;rec-number&gt;3&lt;/rec-number&gt;&lt;foreign-keys&gt;&lt;key app="EN" db-id="xars902e725v26e9ase59sxux9sws9wapvwe" timestamp="1488214583"&gt;3&lt;/key&gt;&lt;/foreign-keys&gt;&lt;ref-type name="Journal Article"&gt;17&lt;/ref-type&gt;&lt;contributors&gt;&lt;authors&gt;&lt;author&gt;Butacnum, A.&lt;/author&gt;&lt;author&gt;Chongsuwat, R.&lt;/author&gt;&lt;author&gt;Bumrungpert, A.&lt;/author&gt;&lt;/authors&gt;&lt;/contributors&gt;&lt;auth-address&gt;Department of Nutrition, Faculty of Public Health, Mahidol University, Bangkok, Thailand.&amp;#xD;Department of Nutrition, Faculty of Public Health, Mahidol University, Bangkok, Thailand. Email: abnutrition@yahoo.com; akkarach.bum@mahidol.ac.th.&lt;/auth-address&gt;&lt;titles&gt;&lt;title&gt;Black tea consumption improves postprandial glycemic control in normal and pre-diabetic subjects: a randomized, double-blind, placebo-controlled crossover study&lt;/title&gt;&lt;secondary-title&gt;Asia Pac J Clin Nutr&lt;/secondary-title&gt;&lt;alt-title&gt;Asia Pacific journal of clinical nutrition&lt;/alt-title&gt;&lt;/titles&gt;&lt;periodical&gt;&lt;full-title&gt;Asia Pac J Clin Nutr&lt;/full-title&gt;&lt;abbr-1&gt;Asia Pacific journal of clinical nutrition&lt;/abbr-1&gt;&lt;/periodical&gt;&lt;alt-periodical&gt;&lt;full-title&gt;Asia Pac J Clin Nutr&lt;/full-title&gt;&lt;abbr-1&gt;Asia Pacific journal of clinical nutrition&lt;/abbr-1&gt;&lt;/alt-periodical&gt;&lt;pages&gt;59-64&lt;/pages&gt;&lt;volume&gt;26&lt;/volume&gt;&lt;number&gt;1&lt;/number&gt;&lt;edition&gt;2017/01/05&lt;/edition&gt;&lt;dates&gt;&lt;year&gt;2017&lt;/year&gt;&lt;pub-dates&gt;&lt;date&gt;Jan&lt;/date&gt;&lt;/pub-dates&gt;&lt;/dates&gt;&lt;isbn&gt;0964-7058 (Print)&amp;#xD;0964-7058&lt;/isbn&gt;&lt;accession-num&gt;28049262&lt;/accession-num&gt;&lt;urls&gt;&lt;/urls&gt;&lt;electronic-resource-num&gt;10.6133/apjcn.112015.08&lt;/electronic-resource-num&gt;&lt;remote-database-provider&gt;NLM&lt;/remote-database-provider&gt;&lt;language&gt;eng&lt;/language&gt;&lt;/record&gt;&lt;/Cite&gt;&lt;/EndNote&gt;</w:instrText>
      </w:r>
      <w:r w:rsidR="00304E8D" w:rsidRPr="00DD2341">
        <w:rPr>
          <w:rFonts w:asciiTheme="majorHAnsi" w:hAnsiTheme="majorHAnsi" w:cs="Helvetica"/>
          <w:sz w:val="22"/>
          <w:szCs w:val="22"/>
        </w:rPr>
        <w:fldChar w:fldCharType="separate"/>
      </w:r>
      <w:r w:rsidR="00304E8D" w:rsidRPr="00DD2341">
        <w:rPr>
          <w:rFonts w:asciiTheme="majorHAnsi" w:hAnsiTheme="majorHAnsi" w:cs="Helvetica"/>
          <w:noProof/>
          <w:sz w:val="22"/>
          <w:szCs w:val="22"/>
          <w:vertAlign w:val="superscript"/>
        </w:rPr>
        <w:t>2</w:t>
      </w:r>
      <w:r w:rsidR="00304E8D" w:rsidRPr="00DD2341">
        <w:rPr>
          <w:rFonts w:asciiTheme="majorHAnsi" w:hAnsiTheme="majorHAnsi" w:cs="Helvetica"/>
          <w:sz w:val="22"/>
          <w:szCs w:val="22"/>
        </w:rPr>
        <w:fldChar w:fldCharType="end"/>
      </w:r>
      <w:r w:rsidR="00304E8D" w:rsidRPr="00DD2341">
        <w:rPr>
          <w:rFonts w:asciiTheme="majorHAnsi" w:hAnsiTheme="majorHAnsi" w:cs="Helvetica"/>
          <w:sz w:val="22"/>
          <w:szCs w:val="22"/>
        </w:rPr>
        <w:t xml:space="preserve"> </w:t>
      </w:r>
      <w:r w:rsidR="00304E8D">
        <w:rPr>
          <w:rFonts w:asciiTheme="majorHAnsi" w:hAnsiTheme="majorHAnsi" w:cs="Helvetica"/>
          <w:sz w:val="22"/>
          <w:szCs w:val="22"/>
        </w:rPr>
        <w:t xml:space="preserve"> In summary, the resulting data revealed that </w:t>
      </w:r>
      <w:r w:rsidR="00304E8D" w:rsidRPr="00DD2341">
        <w:rPr>
          <w:rFonts w:asciiTheme="majorHAnsi" w:hAnsiTheme="majorHAnsi" w:cs="Helvetica"/>
          <w:sz w:val="22"/>
          <w:szCs w:val="22"/>
        </w:rPr>
        <w:t xml:space="preserve">black tea consumption may improve </w:t>
      </w:r>
      <w:r w:rsidR="00304E8D">
        <w:rPr>
          <w:rFonts w:asciiTheme="majorHAnsi" w:hAnsiTheme="majorHAnsi" w:cs="Helvetica"/>
          <w:sz w:val="22"/>
          <w:szCs w:val="22"/>
        </w:rPr>
        <w:t xml:space="preserve">blood glucose control following a meal. </w:t>
      </w:r>
      <w:r w:rsidR="00E16480" w:rsidRPr="00DD2341">
        <w:rPr>
          <w:rFonts w:asciiTheme="majorHAnsi" w:hAnsiTheme="majorHAnsi" w:cs="Helvetica"/>
          <w:sz w:val="22"/>
          <w:szCs w:val="22"/>
        </w:rPr>
        <w:t>This may be due to black tea’s major bioactive compounds, the polyphenol</w:t>
      </w:r>
      <w:r w:rsidR="000F23BB" w:rsidRPr="00DD2341">
        <w:rPr>
          <w:rFonts w:asciiTheme="majorHAnsi" w:hAnsiTheme="majorHAnsi" w:cs="Helvetica"/>
          <w:sz w:val="22"/>
          <w:szCs w:val="22"/>
        </w:rPr>
        <w:t>s</w:t>
      </w:r>
      <w:r w:rsidR="00E16480" w:rsidRPr="00DD2341">
        <w:rPr>
          <w:rFonts w:asciiTheme="majorHAnsi" w:hAnsiTheme="majorHAnsi" w:cs="Helvetica"/>
          <w:sz w:val="22"/>
          <w:szCs w:val="22"/>
        </w:rPr>
        <w:t>.</w:t>
      </w:r>
      <w:r w:rsidR="00027818" w:rsidRPr="00DD2341">
        <w:rPr>
          <w:rFonts w:asciiTheme="majorHAnsi" w:hAnsiTheme="majorHAnsi" w:cs="Helvetica"/>
          <w:sz w:val="22"/>
          <w:szCs w:val="22"/>
        </w:rPr>
        <w:fldChar w:fldCharType="begin">
          <w:fldData xml:space="preserve">PEVuZE5vdGU+PENpdGU+PEF1dGhvcj5LaW08L0F1dGhvcj48WWVhcj4yMDE2PC9ZZWFyPjxSZWNO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</w:fldData>
        </w:fldChar>
      </w:r>
      <w:r w:rsidR="00027818" w:rsidRPr="00DD2341">
        <w:rPr>
          <w:rFonts w:asciiTheme="majorHAnsi" w:hAnsiTheme="majorHAnsi" w:cs="Helvetica"/>
          <w:sz w:val="22"/>
          <w:szCs w:val="22"/>
        </w:rPr>
        <w:instrText xml:space="preserve"> ADDIN EN.CITE </w:instrText>
      </w:r>
      <w:r w:rsidR="00027818" w:rsidRPr="00DD2341">
        <w:rPr>
          <w:rFonts w:asciiTheme="majorHAnsi" w:hAnsiTheme="majorHAnsi" w:cs="Helvetica"/>
          <w:sz w:val="22"/>
          <w:szCs w:val="22"/>
        </w:rPr>
        <w:fldChar w:fldCharType="begin">
          <w:fldData xml:space="preserve">PEVuZE5vdGU+PENpdGU+PEF1dGhvcj5LaW08L0F1dGhvcj48WWVhcj4yMDE2PC9ZZWFyPjxSZWNO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</w:fldData>
        </w:fldChar>
      </w:r>
      <w:r w:rsidR="00027818" w:rsidRPr="00DD2341">
        <w:rPr>
          <w:rFonts w:asciiTheme="majorHAnsi" w:hAnsiTheme="majorHAnsi" w:cs="Helvetica"/>
          <w:sz w:val="22"/>
          <w:szCs w:val="22"/>
        </w:rPr>
        <w:instrText xml:space="preserve"> ADDIN EN.CITE.DATA </w:instrText>
      </w:r>
      <w:r w:rsidR="00027818" w:rsidRPr="00DD2341">
        <w:rPr>
          <w:rFonts w:asciiTheme="majorHAnsi" w:hAnsiTheme="majorHAnsi" w:cs="Helvetica"/>
          <w:sz w:val="22"/>
          <w:szCs w:val="22"/>
        </w:rPr>
      </w:r>
      <w:r w:rsidR="00027818" w:rsidRPr="00DD2341">
        <w:rPr>
          <w:rFonts w:asciiTheme="majorHAnsi" w:hAnsiTheme="majorHAnsi" w:cs="Helvetica"/>
          <w:sz w:val="22"/>
          <w:szCs w:val="22"/>
        </w:rPr>
        <w:fldChar w:fldCharType="end"/>
      </w:r>
      <w:r w:rsidR="00027818" w:rsidRPr="00DD2341">
        <w:rPr>
          <w:rFonts w:asciiTheme="majorHAnsi" w:hAnsiTheme="majorHAnsi" w:cs="Helvetica"/>
          <w:sz w:val="22"/>
          <w:szCs w:val="22"/>
        </w:rPr>
      </w:r>
      <w:r w:rsidR="00027818" w:rsidRPr="00DD2341">
        <w:rPr>
          <w:rFonts w:asciiTheme="majorHAnsi" w:hAnsiTheme="majorHAnsi" w:cs="Helvetica"/>
          <w:sz w:val="22"/>
          <w:szCs w:val="22"/>
        </w:rPr>
        <w:fldChar w:fldCharType="separate"/>
      </w:r>
      <w:r w:rsidR="00027818" w:rsidRPr="00DD2341">
        <w:rPr>
          <w:rFonts w:asciiTheme="majorHAnsi" w:hAnsiTheme="majorHAnsi" w:cs="Helvetica"/>
          <w:noProof/>
          <w:sz w:val="22"/>
          <w:szCs w:val="22"/>
          <w:vertAlign w:val="superscript"/>
        </w:rPr>
        <w:t>1</w:t>
      </w:r>
      <w:r w:rsidR="00027818" w:rsidRPr="00DD2341">
        <w:rPr>
          <w:rFonts w:asciiTheme="majorHAnsi" w:hAnsiTheme="majorHAnsi" w:cs="Helvetica"/>
          <w:sz w:val="22"/>
          <w:szCs w:val="22"/>
        </w:rPr>
        <w:fldChar w:fldCharType="end"/>
      </w:r>
      <w:r w:rsidR="00E16480" w:rsidRPr="00DD2341">
        <w:rPr>
          <w:rFonts w:asciiTheme="majorHAnsi" w:hAnsiTheme="majorHAnsi" w:cs="Helvetica"/>
          <w:sz w:val="22"/>
          <w:szCs w:val="22"/>
        </w:rPr>
        <w:t xml:space="preserve"> </w:t>
      </w:r>
    </w:p>
    <w:p w:rsidR="00304E8D" w:rsidRPr="00DD2341" w:rsidRDefault="00304E8D" w:rsidP="005B163E">
      <w:pPr>
        <w:rPr>
          <w:rFonts w:asciiTheme="majorHAnsi" w:hAnsiTheme="majorHAnsi" w:cs="Helvetica"/>
          <w:sz w:val="22"/>
          <w:szCs w:val="22"/>
        </w:rPr>
      </w:pPr>
    </w:p>
    <w:p w:rsidR="00E16480" w:rsidRPr="00DD2341" w:rsidRDefault="00304E8D" w:rsidP="005B163E">
      <w:pPr>
        <w:rPr>
          <w:rFonts w:asciiTheme="majorHAnsi" w:hAnsiTheme="majorHAnsi" w:cs="Helvetica"/>
          <w:sz w:val="22"/>
          <w:szCs w:val="22"/>
        </w:rPr>
      </w:pPr>
      <w:r>
        <w:rPr>
          <w:rFonts w:asciiTheme="majorHAnsi" w:hAnsiTheme="majorHAnsi" w:cs="Helvetica"/>
          <w:sz w:val="22"/>
          <w:szCs w:val="22"/>
        </w:rPr>
        <w:t>“</w:t>
      </w:r>
      <w:r w:rsidR="00407F5D" w:rsidRPr="00DD2341">
        <w:rPr>
          <w:rFonts w:asciiTheme="majorHAnsi" w:hAnsiTheme="majorHAnsi" w:cs="Helvetica"/>
          <w:sz w:val="22"/>
          <w:szCs w:val="22"/>
        </w:rPr>
        <w:t xml:space="preserve">The study was a randomized, double-blind, placebo-controlled crossover study. Twenty-four </w:t>
      </w:r>
      <w:r w:rsidR="00E16480" w:rsidRPr="00DD2341">
        <w:rPr>
          <w:rFonts w:asciiTheme="majorHAnsi" w:hAnsiTheme="majorHAnsi" w:cs="Helvetica"/>
          <w:sz w:val="22"/>
          <w:szCs w:val="22"/>
        </w:rPr>
        <w:t>men and</w:t>
      </w:r>
      <w:r w:rsidR="00407F5D" w:rsidRPr="00DD2341">
        <w:rPr>
          <w:rFonts w:asciiTheme="majorHAnsi" w:hAnsiTheme="majorHAnsi" w:cs="Helvetica"/>
          <w:sz w:val="22"/>
          <w:szCs w:val="22"/>
        </w:rPr>
        <w:t xml:space="preserve"> women aged 20-60 years, nor</w:t>
      </w:r>
      <w:r w:rsidR="00E16480" w:rsidRPr="00DD2341">
        <w:rPr>
          <w:rFonts w:asciiTheme="majorHAnsi" w:hAnsiTheme="majorHAnsi" w:cs="Helvetica"/>
          <w:sz w:val="22"/>
          <w:szCs w:val="22"/>
        </w:rPr>
        <w:t xml:space="preserve">mal and pre-diabetic, randomly drank </w:t>
      </w:r>
      <w:r w:rsidR="00407F5D" w:rsidRPr="00DD2341">
        <w:rPr>
          <w:rFonts w:asciiTheme="majorHAnsi" w:hAnsiTheme="majorHAnsi" w:cs="Helvetica"/>
          <w:sz w:val="22"/>
          <w:szCs w:val="22"/>
        </w:rPr>
        <w:t>a sugar solution with a low dose</w:t>
      </w:r>
      <w:r w:rsidR="00E16480" w:rsidRPr="00DD2341">
        <w:rPr>
          <w:rFonts w:asciiTheme="majorHAnsi" w:hAnsiTheme="majorHAnsi" w:cs="Helvetica"/>
          <w:sz w:val="22"/>
          <w:szCs w:val="22"/>
        </w:rPr>
        <w:t xml:space="preserve"> of</w:t>
      </w:r>
      <w:r w:rsidR="00407F5D" w:rsidRPr="00DD2341">
        <w:rPr>
          <w:rFonts w:asciiTheme="majorHAnsi" w:hAnsiTheme="majorHAnsi" w:cs="Helvetica"/>
          <w:sz w:val="22"/>
          <w:szCs w:val="22"/>
        </w:rPr>
        <w:t xml:space="preserve"> </w:t>
      </w:r>
      <w:r w:rsidR="00E16480" w:rsidRPr="00DD2341">
        <w:rPr>
          <w:rFonts w:asciiTheme="majorHAnsi" w:hAnsiTheme="majorHAnsi" w:cs="Helvetica"/>
          <w:sz w:val="22"/>
          <w:szCs w:val="22"/>
        </w:rPr>
        <w:t xml:space="preserve">black tea polymerized polyphenol (BTPP), a </w:t>
      </w:r>
      <w:r w:rsidR="00407F5D" w:rsidRPr="00DD2341">
        <w:rPr>
          <w:rFonts w:asciiTheme="majorHAnsi" w:hAnsiTheme="majorHAnsi" w:cs="Helvetica"/>
          <w:sz w:val="22"/>
          <w:szCs w:val="22"/>
        </w:rPr>
        <w:t xml:space="preserve">high dose </w:t>
      </w:r>
      <w:r w:rsidR="00F426BA">
        <w:rPr>
          <w:rFonts w:asciiTheme="majorHAnsi" w:hAnsiTheme="majorHAnsi" w:cs="Helvetica"/>
          <w:sz w:val="22"/>
          <w:szCs w:val="22"/>
        </w:rPr>
        <w:t>or a placebo drink.”</w:t>
      </w:r>
    </w:p>
    <w:p w:rsidR="00E16480" w:rsidRPr="00DD2341" w:rsidRDefault="00E16480" w:rsidP="005B163E">
      <w:pPr>
        <w:rPr>
          <w:rFonts w:asciiTheme="majorHAnsi" w:hAnsiTheme="majorHAnsi" w:cs="Helvetica"/>
          <w:sz w:val="22"/>
          <w:szCs w:val="22"/>
        </w:rPr>
      </w:pPr>
    </w:p>
    <w:p w:rsidR="00407F5D" w:rsidRPr="00DD2341" w:rsidRDefault="00F426BA" w:rsidP="005B163E">
      <w:pPr>
        <w:rPr>
          <w:rFonts w:asciiTheme="majorHAnsi" w:hAnsiTheme="majorHAnsi" w:cs="Helvetica"/>
          <w:sz w:val="22"/>
          <w:szCs w:val="22"/>
        </w:rPr>
      </w:pPr>
      <w:r>
        <w:rPr>
          <w:rFonts w:asciiTheme="majorHAnsi" w:hAnsiTheme="majorHAnsi" w:cs="Helvetica"/>
          <w:sz w:val="22"/>
          <w:szCs w:val="22"/>
        </w:rPr>
        <w:t xml:space="preserve">Dr Tim Bond adds: </w:t>
      </w:r>
      <w:r w:rsidR="00304E8D">
        <w:rPr>
          <w:rFonts w:asciiTheme="majorHAnsi" w:hAnsiTheme="majorHAnsi" w:cs="Helvetica"/>
          <w:sz w:val="22"/>
          <w:szCs w:val="22"/>
        </w:rPr>
        <w:t>“</w:t>
      </w:r>
      <w:r w:rsidR="00407F5D" w:rsidRPr="00DD2341">
        <w:rPr>
          <w:rFonts w:asciiTheme="majorHAnsi" w:hAnsiTheme="majorHAnsi" w:cs="Helvetica"/>
          <w:sz w:val="22"/>
          <w:szCs w:val="22"/>
        </w:rPr>
        <w:t xml:space="preserve">The drink containing </w:t>
      </w:r>
      <w:r w:rsidR="00E16480" w:rsidRPr="00DD2341">
        <w:rPr>
          <w:rFonts w:asciiTheme="majorHAnsi" w:hAnsiTheme="majorHAnsi" w:cs="Helvetica"/>
          <w:sz w:val="22"/>
          <w:szCs w:val="22"/>
        </w:rPr>
        <w:t xml:space="preserve">both </w:t>
      </w:r>
      <w:r w:rsidR="00407F5D" w:rsidRPr="00DD2341">
        <w:rPr>
          <w:rFonts w:asciiTheme="majorHAnsi" w:hAnsiTheme="majorHAnsi" w:cs="Helvetica"/>
          <w:sz w:val="22"/>
          <w:szCs w:val="22"/>
        </w:rPr>
        <w:t xml:space="preserve">low dose and high dose BTPP significantly decreased </w:t>
      </w:r>
      <w:r w:rsidR="00E16480" w:rsidRPr="00DD2341">
        <w:rPr>
          <w:rFonts w:asciiTheme="majorHAnsi" w:hAnsiTheme="majorHAnsi" w:cs="Helvetica"/>
          <w:sz w:val="22"/>
          <w:szCs w:val="22"/>
        </w:rPr>
        <w:t>blood glucose increase after sugar</w:t>
      </w:r>
      <w:r w:rsidR="00407F5D" w:rsidRPr="00DD2341">
        <w:rPr>
          <w:rFonts w:asciiTheme="majorHAnsi" w:hAnsiTheme="majorHAnsi" w:cs="Helvetica"/>
          <w:sz w:val="22"/>
          <w:szCs w:val="22"/>
        </w:rPr>
        <w:t xml:space="preserve"> intake compared with placebo in </w:t>
      </w:r>
      <w:r w:rsidR="00027818" w:rsidRPr="00DD2341">
        <w:rPr>
          <w:rFonts w:asciiTheme="majorHAnsi" w:hAnsiTheme="majorHAnsi" w:cs="Helvetica"/>
          <w:sz w:val="22"/>
          <w:szCs w:val="22"/>
        </w:rPr>
        <w:t xml:space="preserve">both </w:t>
      </w:r>
      <w:r w:rsidR="00407F5D" w:rsidRPr="00DD2341">
        <w:rPr>
          <w:rFonts w:asciiTheme="majorHAnsi" w:hAnsiTheme="majorHAnsi" w:cs="Helvetica"/>
          <w:sz w:val="22"/>
          <w:szCs w:val="22"/>
        </w:rPr>
        <w:t xml:space="preserve">the </w:t>
      </w:r>
      <w:r w:rsidR="00E16480" w:rsidRPr="00DD2341">
        <w:rPr>
          <w:rFonts w:asciiTheme="majorHAnsi" w:hAnsiTheme="majorHAnsi" w:cs="Helvetica"/>
          <w:sz w:val="22"/>
          <w:szCs w:val="22"/>
        </w:rPr>
        <w:t>no</w:t>
      </w:r>
      <w:r>
        <w:rPr>
          <w:rFonts w:asciiTheme="majorHAnsi" w:hAnsiTheme="majorHAnsi" w:cs="Helvetica"/>
          <w:sz w:val="22"/>
          <w:szCs w:val="22"/>
        </w:rPr>
        <w:t>rmal and pre-diabetic subjects.” In summary, Dr Tim Bond notes: “</w:t>
      </w:r>
      <w:r w:rsidR="00027818" w:rsidRPr="00DD2341">
        <w:rPr>
          <w:rFonts w:asciiTheme="majorHAnsi" w:hAnsiTheme="majorHAnsi" w:cs="Helvetica"/>
          <w:sz w:val="22"/>
          <w:szCs w:val="22"/>
        </w:rPr>
        <w:t xml:space="preserve">This reduction in postprandial blood glucose after black tea </w:t>
      </w:r>
      <w:r>
        <w:rPr>
          <w:rFonts w:asciiTheme="majorHAnsi" w:hAnsiTheme="majorHAnsi" w:cs="Helvetica"/>
          <w:sz w:val="22"/>
          <w:szCs w:val="22"/>
        </w:rPr>
        <w:t xml:space="preserve">was </w:t>
      </w:r>
      <w:r w:rsidR="00027818" w:rsidRPr="00DD2341">
        <w:rPr>
          <w:rFonts w:asciiTheme="majorHAnsi" w:hAnsiTheme="majorHAnsi" w:cs="Helvetica"/>
          <w:sz w:val="22"/>
          <w:szCs w:val="22"/>
        </w:rPr>
        <w:t xml:space="preserve">consumed with a sugar solution suggests that it is the polyphenols in black tea that are linked with this benefit. A </w:t>
      </w:r>
      <w:r>
        <w:rPr>
          <w:rFonts w:asciiTheme="majorHAnsi" w:hAnsiTheme="majorHAnsi" w:cs="Helvetica"/>
          <w:sz w:val="22"/>
          <w:szCs w:val="22"/>
        </w:rPr>
        <w:t>2016 meta-analysis of 10 studies</w:t>
      </w:r>
      <w:r w:rsidR="00027818" w:rsidRPr="00DD2341">
        <w:rPr>
          <w:rFonts w:asciiTheme="majorHAnsi" w:hAnsiTheme="majorHAnsi" w:cs="Helvetica"/>
          <w:sz w:val="22"/>
          <w:szCs w:val="22"/>
        </w:rPr>
        <w:t xml:space="preserve"> found that tea or tea extract could help to maintain a stable fasting blood insulin level and reduce waist circumference in people with type 2 diabetes mellitus.</w:t>
      </w:r>
      <w:r w:rsidR="00027818" w:rsidRPr="00DD2341">
        <w:rPr>
          <w:rFonts w:asciiTheme="majorHAnsi" w:hAnsiTheme="majorHAnsi" w:cs="Helvetica"/>
          <w:sz w:val="22"/>
          <w:szCs w:val="22"/>
        </w:rPr>
        <w:fldChar w:fldCharType="begin">
          <w:fldData xml:space="preserve">PEVuZE5vdGU+PENpdGU+PEF1dGhvcj5MaTwvQXV0aG9yPjxZZWFyPjIwMTY8L1llYXI+PFJlY051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=
</w:fldData>
        </w:fldChar>
      </w:r>
      <w:r w:rsidR="00027818" w:rsidRPr="00DD2341">
        <w:rPr>
          <w:rFonts w:asciiTheme="majorHAnsi" w:hAnsiTheme="majorHAnsi" w:cs="Helvetica"/>
          <w:sz w:val="22"/>
          <w:szCs w:val="22"/>
        </w:rPr>
        <w:instrText xml:space="preserve"> ADDIN EN.CITE </w:instrText>
      </w:r>
      <w:r w:rsidR="00027818" w:rsidRPr="00DD2341">
        <w:rPr>
          <w:rFonts w:asciiTheme="majorHAnsi" w:hAnsiTheme="majorHAnsi" w:cs="Helvetica"/>
          <w:sz w:val="22"/>
          <w:szCs w:val="22"/>
        </w:rPr>
        <w:fldChar w:fldCharType="begin">
          <w:fldData xml:space="preserve">PEVuZE5vdGU+PENpdGU+PEF1dGhvcj5MaTwvQXV0aG9yPjxZZWFyPjIwMTY8L1llYXI+PFJlY051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=
</w:fldData>
        </w:fldChar>
      </w:r>
      <w:r w:rsidR="00027818" w:rsidRPr="00DD2341">
        <w:rPr>
          <w:rFonts w:asciiTheme="majorHAnsi" w:hAnsiTheme="majorHAnsi" w:cs="Helvetica"/>
          <w:sz w:val="22"/>
          <w:szCs w:val="22"/>
        </w:rPr>
        <w:instrText xml:space="preserve"> ADDIN EN.CITE.DATA </w:instrText>
      </w:r>
      <w:r w:rsidR="00027818" w:rsidRPr="00DD2341">
        <w:rPr>
          <w:rFonts w:asciiTheme="majorHAnsi" w:hAnsiTheme="majorHAnsi" w:cs="Helvetica"/>
          <w:sz w:val="22"/>
          <w:szCs w:val="22"/>
        </w:rPr>
      </w:r>
      <w:r w:rsidR="00027818" w:rsidRPr="00DD2341">
        <w:rPr>
          <w:rFonts w:asciiTheme="majorHAnsi" w:hAnsiTheme="majorHAnsi" w:cs="Helvetica"/>
          <w:sz w:val="22"/>
          <w:szCs w:val="22"/>
        </w:rPr>
        <w:fldChar w:fldCharType="end"/>
      </w:r>
      <w:r w:rsidR="00027818" w:rsidRPr="00DD2341">
        <w:rPr>
          <w:rFonts w:asciiTheme="majorHAnsi" w:hAnsiTheme="majorHAnsi" w:cs="Helvetica"/>
          <w:sz w:val="22"/>
          <w:szCs w:val="22"/>
        </w:rPr>
      </w:r>
      <w:r w:rsidR="00027818" w:rsidRPr="00DD2341">
        <w:rPr>
          <w:rFonts w:asciiTheme="majorHAnsi" w:hAnsiTheme="majorHAnsi" w:cs="Helvetica"/>
          <w:sz w:val="22"/>
          <w:szCs w:val="22"/>
        </w:rPr>
        <w:fldChar w:fldCharType="separate"/>
      </w:r>
      <w:r w:rsidR="00027818" w:rsidRPr="00DD2341">
        <w:rPr>
          <w:rFonts w:asciiTheme="majorHAnsi" w:hAnsiTheme="majorHAnsi" w:cs="Helvetica"/>
          <w:noProof/>
          <w:sz w:val="22"/>
          <w:szCs w:val="22"/>
          <w:vertAlign w:val="superscript"/>
        </w:rPr>
        <w:t>3</w:t>
      </w:r>
      <w:r w:rsidR="00027818" w:rsidRPr="00DD2341">
        <w:rPr>
          <w:rFonts w:asciiTheme="majorHAnsi" w:hAnsiTheme="majorHAnsi" w:cs="Helvetica"/>
          <w:sz w:val="22"/>
          <w:szCs w:val="22"/>
        </w:rPr>
        <w:fldChar w:fldCharType="end"/>
      </w:r>
      <w:r>
        <w:rPr>
          <w:rFonts w:asciiTheme="majorHAnsi" w:hAnsiTheme="majorHAnsi" w:cs="Helvetica"/>
          <w:sz w:val="22"/>
          <w:szCs w:val="22"/>
        </w:rPr>
        <w:t>”</w:t>
      </w:r>
    </w:p>
    <w:p w:rsidR="00407F5D" w:rsidRPr="00DD2341" w:rsidRDefault="00407F5D" w:rsidP="005B163E">
      <w:pPr>
        <w:rPr>
          <w:rFonts w:asciiTheme="majorHAnsi" w:hAnsiTheme="majorHAnsi" w:cs="Helvetica"/>
          <w:sz w:val="22"/>
          <w:szCs w:val="22"/>
        </w:rPr>
      </w:pPr>
    </w:p>
    <w:p w:rsidR="000F23BB" w:rsidRPr="00DD2341" w:rsidRDefault="000F23BB" w:rsidP="005B163E">
      <w:pPr>
        <w:rPr>
          <w:rFonts w:asciiTheme="majorHAnsi" w:hAnsiTheme="majorHAnsi" w:cs="Helvetica"/>
          <w:b/>
          <w:sz w:val="22"/>
          <w:szCs w:val="22"/>
        </w:rPr>
      </w:pPr>
      <w:r w:rsidRPr="00DD2341">
        <w:rPr>
          <w:rFonts w:asciiTheme="majorHAnsi" w:hAnsiTheme="majorHAnsi" w:cs="Helvetica"/>
          <w:b/>
          <w:sz w:val="22"/>
          <w:szCs w:val="22"/>
        </w:rPr>
        <w:t>Tea consumption and cancer</w:t>
      </w:r>
    </w:p>
    <w:p w:rsidR="00F426BA" w:rsidRDefault="000F23BB" w:rsidP="005B163E">
      <w:pPr>
        <w:rPr>
          <w:rFonts w:asciiTheme="majorHAnsi" w:hAnsiTheme="majorHAnsi" w:cs="Helvetica"/>
          <w:sz w:val="22"/>
          <w:szCs w:val="22"/>
        </w:rPr>
      </w:pPr>
      <w:r w:rsidRPr="00DD2341">
        <w:rPr>
          <w:rFonts w:asciiTheme="majorHAnsi" w:hAnsiTheme="majorHAnsi" w:cs="Helvetica"/>
          <w:sz w:val="22"/>
          <w:szCs w:val="22"/>
        </w:rPr>
        <w:t>Green tea intake has been associated with reduced risk of several types of cancer.</w:t>
      </w:r>
      <w:r w:rsidR="00027818" w:rsidRPr="00DD2341">
        <w:rPr>
          <w:rFonts w:asciiTheme="majorHAnsi" w:hAnsiTheme="majorHAnsi" w:cs="Helvetica"/>
          <w:sz w:val="22"/>
          <w:szCs w:val="22"/>
        </w:rPr>
        <w:fldChar w:fldCharType="begin"/>
      </w:r>
      <w:r w:rsidR="00027818" w:rsidRPr="00DD2341">
        <w:rPr>
          <w:rFonts w:asciiTheme="majorHAnsi" w:hAnsiTheme="majorHAnsi" w:cs="Helvetica"/>
          <w:sz w:val="22"/>
          <w:szCs w:val="22"/>
        </w:rPr>
        <w:instrText xml:space="preserve"> ADDIN EN.CITE &lt;EndNote&gt;&lt;Cite&gt;&lt;Author&gt;Hayakawa&lt;/Author&gt;&lt;Year&gt;2016&lt;/Year&gt;&lt;RecNum&gt;7&lt;/RecNum&gt;&lt;DisplayText&gt;&lt;style face="superscript"&gt;4&lt;/style&gt;&lt;/DisplayText&gt;&lt;record&gt;&lt;rec-number&gt;7&lt;/rec-number&gt;&lt;foreign-keys&gt;&lt;key app="EN" db-id="xars902e725v26e9ase59sxux9sws9wapvwe" timestamp="1488643243"&gt;7&lt;/key&gt;&lt;/foreign-keys&gt;&lt;ref-type name="Journal Article"&gt;17&lt;/ref-type&gt;&lt;contributors&gt;&lt;authors&gt;&lt;author&gt;Hayakawa, S.&lt;/author&gt;&lt;author&gt;Saito, K.&lt;/author&gt;&lt;author&gt;Miyoshi, N.&lt;/author&gt;&lt;author&gt;Ohishi, T.&lt;/author&gt;&lt;author&gt;Oishi, Y.&lt;/author&gt;&lt;author&gt;Miyoshi, M.&lt;/author&gt;&lt;author&gt;Nakamura, Y.&lt;/author&gt;&lt;/authors&gt;&lt;/contributors&gt;&lt;auth-address&gt;Department of Cellular and Molecular Medicine, Medical Research Institute, Tokyo Medical and Dental University, Tokyo, Japan E-mail : hayakawa. dcmm@mri.tmd.ac.jp.&lt;/auth-address&gt;&lt;titles&gt;&lt;title&gt;Anti-Cancer Effects of Green Tea by Either Anti- or Pro- Oxidative Mechanisms&lt;/title&gt;&lt;secondary-title&gt;Asian Pac J Cancer Prev&lt;/secondary-title&gt;&lt;alt-title&gt;Asian Pacific journal of cancer prevention : APJCP&lt;/alt-title&gt;&lt;/titles&gt;&lt;periodical&gt;&lt;full-title&gt;Asian Pac J Cancer Prev&lt;/full-title&gt;&lt;abbr-1&gt;Asian Pacific journal of cancer prevention : APJCP&lt;/abbr-1&gt;&lt;/periodical&gt;&lt;alt-periodical&gt;&lt;full-title&gt;Asian Pac J Cancer Prev&lt;/full-title&gt;&lt;abbr-1&gt;Asian Pacific journal of cancer prevention : APJCP&lt;/abbr-1&gt;&lt;/alt-periodical&gt;&lt;pages&gt;1649-54&lt;/pages&gt;&lt;volume&gt;17&lt;/volume&gt;&lt;number&gt;4&lt;/number&gt;&lt;edition&gt;2016/05/26&lt;/edition&gt;&lt;keywords&gt;&lt;keyword&gt;Antineoplastic Agents/*therapeutic use&lt;/keyword&gt;&lt;keyword&gt;Antioxidants/*therapeutic use&lt;/keyword&gt;&lt;keyword&gt;Humans&lt;/keyword&gt;&lt;keyword&gt;Neoplasms/*drug therapy&lt;/keyword&gt;&lt;keyword&gt;*Phytotherapy&lt;/keyword&gt;&lt;keyword&gt;Tea/*chemistry&lt;/keyword&gt;&lt;/keywords&gt;&lt;dates&gt;&lt;year&gt;2016&lt;/year&gt;&lt;/dates&gt;&lt;isbn&gt;1513-7368 (Print)&amp;#xD;1513-7368&lt;/isbn&gt;&lt;accession-num&gt;27221834&lt;/accession-num&gt;&lt;urls&gt;&lt;/urls&gt;&lt;remote-database-provider&gt;NLM&lt;/remote-database-provider&gt;&lt;language&gt;eng&lt;/language&gt;&lt;/record&gt;&lt;/Cite&gt;&lt;/EndNote&gt;</w:instrText>
      </w:r>
      <w:r w:rsidR="00027818" w:rsidRPr="00DD2341">
        <w:rPr>
          <w:rFonts w:asciiTheme="majorHAnsi" w:hAnsiTheme="majorHAnsi" w:cs="Helvetica"/>
          <w:sz w:val="22"/>
          <w:szCs w:val="22"/>
        </w:rPr>
        <w:fldChar w:fldCharType="separate"/>
      </w:r>
      <w:r w:rsidR="00027818" w:rsidRPr="00DD2341">
        <w:rPr>
          <w:rFonts w:asciiTheme="majorHAnsi" w:hAnsiTheme="majorHAnsi" w:cs="Helvetica"/>
          <w:noProof/>
          <w:sz w:val="22"/>
          <w:szCs w:val="22"/>
          <w:vertAlign w:val="superscript"/>
        </w:rPr>
        <w:t>4</w:t>
      </w:r>
      <w:r w:rsidR="00027818" w:rsidRPr="00DD2341">
        <w:rPr>
          <w:rFonts w:asciiTheme="majorHAnsi" w:hAnsiTheme="majorHAnsi" w:cs="Helvetica"/>
          <w:sz w:val="22"/>
          <w:szCs w:val="22"/>
        </w:rPr>
        <w:fldChar w:fldCharType="end"/>
      </w:r>
      <w:r w:rsidRPr="00DD2341">
        <w:rPr>
          <w:rFonts w:asciiTheme="majorHAnsi" w:hAnsiTheme="majorHAnsi" w:cs="Helvetica"/>
          <w:sz w:val="22"/>
          <w:szCs w:val="22"/>
        </w:rPr>
        <w:t xml:space="preserve"> </w:t>
      </w:r>
      <w:r w:rsidR="00F426BA">
        <w:rPr>
          <w:rFonts w:asciiTheme="majorHAnsi" w:hAnsiTheme="majorHAnsi" w:cs="Helvetica"/>
          <w:sz w:val="22"/>
          <w:szCs w:val="22"/>
        </w:rPr>
        <w:t xml:space="preserve">Commenting on the research, Dr Catherine Hood </w:t>
      </w:r>
      <w:r w:rsidR="00AC06BE">
        <w:rPr>
          <w:rFonts w:asciiTheme="majorHAnsi" w:hAnsiTheme="majorHAnsi" w:cs="Helvetica"/>
          <w:sz w:val="22"/>
          <w:szCs w:val="22"/>
        </w:rPr>
        <w:t xml:space="preserve">an advisor to </w:t>
      </w:r>
      <w:hyperlink r:id="rId5" w:history="1">
        <w:r w:rsidR="00AC06BE" w:rsidRPr="009210F4">
          <w:rPr>
            <w:rStyle w:val="Hyperlink"/>
            <w:rFonts w:asciiTheme="majorHAnsi" w:hAnsiTheme="majorHAnsi" w:cs="Helvetica"/>
            <w:sz w:val="22"/>
            <w:szCs w:val="22"/>
          </w:rPr>
          <w:t>www.teaadvisorypanel.com</w:t>
        </w:r>
      </w:hyperlink>
      <w:r w:rsidR="00AC06BE">
        <w:rPr>
          <w:rFonts w:asciiTheme="majorHAnsi" w:hAnsiTheme="majorHAnsi" w:cs="Helvetica"/>
          <w:sz w:val="22"/>
          <w:szCs w:val="22"/>
        </w:rPr>
        <w:t xml:space="preserve"> (TAP)</w:t>
      </w:r>
      <w:r w:rsidR="00F426BA">
        <w:rPr>
          <w:rFonts w:asciiTheme="majorHAnsi" w:hAnsiTheme="majorHAnsi" w:cs="Helvetica"/>
          <w:sz w:val="22"/>
          <w:szCs w:val="22"/>
        </w:rPr>
        <w:t xml:space="preserve"> notes: “</w:t>
      </w:r>
      <w:r w:rsidRPr="00DD2341">
        <w:rPr>
          <w:rFonts w:asciiTheme="majorHAnsi" w:hAnsiTheme="majorHAnsi" w:cs="Helvetica"/>
          <w:sz w:val="22"/>
          <w:szCs w:val="22"/>
        </w:rPr>
        <w:t>A new prospective study from Japan suggests that green tea may be associated with reduced risk of prostate cancer.</w:t>
      </w:r>
      <w:r w:rsidRPr="00DD2341">
        <w:rPr>
          <w:rFonts w:asciiTheme="majorHAnsi" w:hAnsiTheme="majorHAnsi" w:cs="Helvetica"/>
          <w:sz w:val="22"/>
          <w:szCs w:val="22"/>
        </w:rPr>
        <w:fldChar w:fldCharType="begin"/>
      </w:r>
      <w:r w:rsidR="00027818" w:rsidRPr="00DD2341">
        <w:rPr>
          <w:rFonts w:asciiTheme="majorHAnsi" w:hAnsiTheme="majorHAnsi" w:cs="Helvetica"/>
          <w:sz w:val="22"/>
          <w:szCs w:val="22"/>
        </w:rPr>
        <w:instrText xml:space="preserve"> ADDIN EN.CITE &lt;EndNote&gt;&lt;Cite&gt;&lt;Author&gt;Sawada&lt;/Author&gt;&lt;Year&gt;2017&lt;/Year&gt;&lt;RecNum&gt;2&lt;/RecNum&gt;&lt;DisplayText&gt;&lt;style face="superscript"&gt;5&lt;/style&gt;&lt;/DisplayText&gt;&lt;record&gt;&lt;rec-number&gt;2&lt;/rec-number&gt;&lt;foreign-keys&gt;&lt;key app="EN" db-id="xars902e725v26e9ase59sxux9sws9wapvwe" timestamp="1488214574"&gt;2&lt;/key&gt;&lt;/foreign-keys&gt;&lt;ref-type name="Journal Article"&gt;17&lt;/ref-type&gt;&lt;contributors&gt;&lt;authors&gt;&lt;author&gt;Sawada, N.&lt;/author&gt;&lt;/authors&gt;&lt;/contributors&gt;&lt;auth-address&gt;Epidemiology Division, Center for Public Health Sciences, National Cancer Center, 5-1-1 Tsukiji, Chuo-ku, Tokyo 104-0045, Japan. Electronic address: nsawada@ncc.go.jp.&lt;/auth-address&gt;&lt;titles&gt;&lt;title&gt;Risk and preventive factors for prostate cancer in Japan: The Japan Public Health Center-based prospective (JPHC) study&lt;/title&gt;&lt;secondary-title&gt;J Epidemiol&lt;/secondary-title&gt;&lt;alt-title&gt;Journal of epidemiology&lt;/alt-title&gt;&lt;/titles&gt;&lt;periodical&gt;&lt;full-title&gt;J Epidemiol&lt;/full-title&gt;&lt;abbr-1&gt;Journal of epidemiology&lt;/abbr-1&gt;&lt;/periodical&gt;&lt;alt-periodical&gt;&lt;full-title&gt;J Epidemiol&lt;/full-title&gt;&lt;abbr-1&gt;Journal of epidemiology&lt;/abbr-1&gt;&lt;/alt-periodical&gt;&lt;pages&gt;2-7&lt;/pages&gt;&lt;volume&gt;27&lt;/volume&gt;&lt;number&gt;1&lt;/number&gt;&lt;edition&gt;2017/01/31&lt;/edition&gt;&lt;keywords&gt;&lt;keyword&gt;Adult&lt;/keyword&gt;&lt;keyword&gt;Feeding Behavior&lt;/keyword&gt;&lt;keyword&gt;Humans&lt;/keyword&gt;&lt;keyword&gt;Incidence&lt;/keyword&gt;&lt;keyword&gt;Japan/epidemiology&lt;/keyword&gt;&lt;keyword&gt;Life Style&lt;/keyword&gt;&lt;keyword&gt;Male&lt;/keyword&gt;&lt;keyword&gt;Middle Aged&lt;/keyword&gt;&lt;keyword&gt;Prospective Studies&lt;/keyword&gt;&lt;keyword&gt;Prostatic Neoplasms/*epidemiology/*prevention &amp;amp; control&lt;/keyword&gt;&lt;keyword&gt;Protective Factors&lt;/keyword&gt;&lt;keyword&gt;Public Health&lt;/keyword&gt;&lt;keyword&gt;Risk Factors&lt;/keyword&gt;&lt;/keywords&gt;&lt;dates&gt;&lt;year&gt;2017&lt;/year&gt;&lt;pub-dates&gt;&lt;date&gt;Jan&lt;/date&gt;&lt;/pub-dates&gt;&lt;/dates&gt;&lt;isbn&gt;0917-5040&lt;/isbn&gt;&lt;accession-num&gt;28135193&lt;/accession-num&gt;&lt;urls&gt;&lt;/urls&gt;&lt;electronic-resource-num&gt;10.1016/j.je.2016.09.001&lt;/electronic-resource-num&gt;&lt;remote-database-provider&gt;NLM&lt;/remote-database-provider&gt;&lt;language&gt;eng&lt;/language&gt;&lt;/record&gt;&lt;/Cite&gt;&lt;/EndNote&gt;</w:instrText>
      </w:r>
      <w:r w:rsidRPr="00DD2341">
        <w:rPr>
          <w:rFonts w:asciiTheme="majorHAnsi" w:hAnsiTheme="majorHAnsi" w:cs="Helvetica"/>
          <w:sz w:val="22"/>
          <w:szCs w:val="22"/>
        </w:rPr>
        <w:fldChar w:fldCharType="separate"/>
      </w:r>
      <w:r w:rsidR="00027818" w:rsidRPr="00DD2341">
        <w:rPr>
          <w:rFonts w:asciiTheme="majorHAnsi" w:hAnsiTheme="majorHAnsi" w:cs="Helvetica"/>
          <w:noProof/>
          <w:sz w:val="22"/>
          <w:szCs w:val="22"/>
          <w:vertAlign w:val="superscript"/>
        </w:rPr>
        <w:t>5</w:t>
      </w:r>
      <w:r w:rsidRPr="00DD2341">
        <w:rPr>
          <w:rFonts w:asciiTheme="majorHAnsi" w:hAnsiTheme="majorHAnsi" w:cs="Helvetica"/>
          <w:sz w:val="22"/>
          <w:szCs w:val="22"/>
        </w:rPr>
        <w:fldChar w:fldCharType="end"/>
      </w:r>
      <w:r w:rsidRPr="00DD2341">
        <w:rPr>
          <w:rFonts w:asciiTheme="majorHAnsi" w:hAnsiTheme="majorHAnsi" w:cs="Helvetica"/>
          <w:sz w:val="22"/>
          <w:szCs w:val="22"/>
        </w:rPr>
        <w:t xml:space="preserve"> </w:t>
      </w:r>
      <w:r w:rsidR="00407F5D" w:rsidRPr="00DD2341">
        <w:rPr>
          <w:rFonts w:asciiTheme="majorHAnsi" w:hAnsiTheme="majorHAnsi" w:cs="Helvetica"/>
          <w:sz w:val="22"/>
          <w:szCs w:val="22"/>
        </w:rPr>
        <w:t>The incidence of prosta</w:t>
      </w:r>
      <w:r w:rsidR="00B91A8E">
        <w:rPr>
          <w:rFonts w:asciiTheme="majorHAnsi" w:hAnsiTheme="majorHAnsi" w:cs="Helvetica"/>
          <w:sz w:val="22"/>
          <w:szCs w:val="22"/>
        </w:rPr>
        <w:t>te cancer is much lower in Asia</w:t>
      </w:r>
      <w:r w:rsidR="00407F5D" w:rsidRPr="00DD2341">
        <w:rPr>
          <w:rFonts w:asciiTheme="majorHAnsi" w:hAnsiTheme="majorHAnsi" w:cs="Helvetica"/>
          <w:sz w:val="22"/>
          <w:szCs w:val="22"/>
        </w:rPr>
        <w:t xml:space="preserve"> than in Western populations</w:t>
      </w:r>
      <w:r w:rsidRPr="00DD2341">
        <w:rPr>
          <w:rFonts w:asciiTheme="majorHAnsi" w:hAnsiTheme="majorHAnsi" w:cs="Helvetica"/>
          <w:sz w:val="22"/>
          <w:szCs w:val="22"/>
        </w:rPr>
        <w:t xml:space="preserve"> and green </w:t>
      </w:r>
      <w:r w:rsidRPr="00DD2341">
        <w:rPr>
          <w:rFonts w:asciiTheme="majorHAnsi" w:hAnsiTheme="majorHAnsi" w:cs="Helvetica"/>
          <w:sz w:val="22"/>
          <w:szCs w:val="22"/>
        </w:rPr>
        <w:t xml:space="preserve">tea may be one of the lifestyle factors that influences risk. </w:t>
      </w:r>
    </w:p>
    <w:p w:rsidR="00F426BA" w:rsidRDefault="00F426BA" w:rsidP="005B163E">
      <w:pPr>
        <w:rPr>
          <w:rFonts w:asciiTheme="majorHAnsi" w:hAnsiTheme="majorHAnsi" w:cs="Helvetica"/>
          <w:sz w:val="22"/>
          <w:szCs w:val="22"/>
        </w:rPr>
      </w:pPr>
    </w:p>
    <w:p w:rsidR="00407F5D" w:rsidRPr="00DD2341" w:rsidRDefault="00F426BA" w:rsidP="005B163E">
      <w:pPr>
        <w:rPr>
          <w:rFonts w:asciiTheme="majorHAnsi" w:hAnsiTheme="majorHAnsi" w:cs="Helvetica"/>
          <w:sz w:val="22"/>
          <w:szCs w:val="22"/>
        </w:rPr>
      </w:pPr>
      <w:r>
        <w:rPr>
          <w:rFonts w:asciiTheme="majorHAnsi" w:hAnsiTheme="majorHAnsi" w:cs="Helvetica"/>
          <w:sz w:val="22"/>
          <w:szCs w:val="22"/>
        </w:rPr>
        <w:t>“</w:t>
      </w:r>
      <w:r w:rsidR="00407F5D" w:rsidRPr="00DD2341">
        <w:rPr>
          <w:rFonts w:asciiTheme="majorHAnsi" w:hAnsiTheme="majorHAnsi" w:cs="Helvetica"/>
          <w:sz w:val="22"/>
          <w:szCs w:val="22"/>
        </w:rPr>
        <w:t>Using data from the Japan Public Health Center-bas</w:t>
      </w:r>
      <w:r w:rsidR="000F23BB" w:rsidRPr="00DD2341">
        <w:rPr>
          <w:rFonts w:asciiTheme="majorHAnsi" w:hAnsiTheme="majorHAnsi" w:cs="Helvetica"/>
          <w:sz w:val="22"/>
          <w:szCs w:val="22"/>
        </w:rPr>
        <w:t>ed Prospective Study, this new research</w:t>
      </w:r>
      <w:r w:rsidR="00407F5D" w:rsidRPr="00DD2341">
        <w:rPr>
          <w:rFonts w:asciiTheme="majorHAnsi" w:hAnsiTheme="majorHAnsi" w:cs="Helvetica"/>
          <w:sz w:val="22"/>
          <w:szCs w:val="22"/>
        </w:rPr>
        <w:t xml:space="preserve"> </w:t>
      </w:r>
      <w:r w:rsidR="000F23BB" w:rsidRPr="00DD2341">
        <w:rPr>
          <w:rFonts w:asciiTheme="majorHAnsi" w:hAnsiTheme="majorHAnsi" w:cs="Helvetica"/>
          <w:sz w:val="22"/>
          <w:szCs w:val="22"/>
        </w:rPr>
        <w:t xml:space="preserve">evaluated </w:t>
      </w:r>
      <w:r w:rsidR="00407F5D" w:rsidRPr="00DD2341">
        <w:rPr>
          <w:rFonts w:asciiTheme="majorHAnsi" w:hAnsiTheme="majorHAnsi" w:cs="Helvetica"/>
          <w:sz w:val="22"/>
          <w:szCs w:val="22"/>
        </w:rPr>
        <w:t xml:space="preserve">various lifestyle risk factors for prostate cancer among Japanese men. The results show that </w:t>
      </w:r>
      <w:r w:rsidR="000F23BB" w:rsidRPr="00DD2341">
        <w:rPr>
          <w:rFonts w:asciiTheme="majorHAnsi" w:hAnsiTheme="majorHAnsi" w:cs="Helvetica"/>
          <w:sz w:val="22"/>
          <w:szCs w:val="22"/>
        </w:rPr>
        <w:t xml:space="preserve">isoflavones and green tea intake in the typical Japanese diet may decrease the risk of localized and advanced prostate cancers and that </w:t>
      </w:r>
      <w:r w:rsidR="00407F5D" w:rsidRPr="00DD2341">
        <w:rPr>
          <w:rFonts w:asciiTheme="majorHAnsi" w:hAnsiTheme="majorHAnsi" w:cs="Helvetica"/>
          <w:sz w:val="22"/>
          <w:szCs w:val="22"/>
        </w:rPr>
        <w:t xml:space="preserve">abstinence from alcohol and tobacco might </w:t>
      </w:r>
      <w:r w:rsidR="000F23BB" w:rsidRPr="00DD2341">
        <w:rPr>
          <w:rFonts w:asciiTheme="majorHAnsi" w:hAnsiTheme="majorHAnsi" w:cs="Helvetica"/>
          <w:sz w:val="22"/>
          <w:szCs w:val="22"/>
        </w:rPr>
        <w:t xml:space="preserve">also </w:t>
      </w:r>
      <w:r w:rsidR="00407F5D" w:rsidRPr="00DD2341">
        <w:rPr>
          <w:rFonts w:asciiTheme="majorHAnsi" w:hAnsiTheme="majorHAnsi" w:cs="Helvetica"/>
          <w:sz w:val="22"/>
          <w:szCs w:val="22"/>
        </w:rPr>
        <w:t xml:space="preserve">be important factors in the prevention of advanced prostate cancer. </w:t>
      </w:r>
      <w:r>
        <w:rPr>
          <w:rFonts w:asciiTheme="majorHAnsi" w:hAnsiTheme="majorHAnsi" w:cs="Helvetica"/>
          <w:sz w:val="22"/>
          <w:szCs w:val="22"/>
        </w:rPr>
        <w:t>“</w:t>
      </w:r>
    </w:p>
    <w:p w:rsidR="00407F5D" w:rsidRPr="00DD2341" w:rsidRDefault="00407F5D" w:rsidP="005B163E">
      <w:pPr>
        <w:rPr>
          <w:rFonts w:asciiTheme="majorHAnsi" w:hAnsiTheme="majorHAnsi" w:cs="Helvetica"/>
          <w:sz w:val="22"/>
          <w:szCs w:val="22"/>
        </w:rPr>
      </w:pPr>
    </w:p>
    <w:p w:rsidR="00407F5D" w:rsidRPr="00DD2341" w:rsidRDefault="00F426BA" w:rsidP="005B163E">
      <w:pPr>
        <w:rPr>
          <w:rFonts w:asciiTheme="majorHAnsi" w:hAnsiTheme="majorHAnsi" w:cs="Helvetica"/>
          <w:sz w:val="22"/>
          <w:szCs w:val="22"/>
        </w:rPr>
      </w:pPr>
      <w:r>
        <w:rPr>
          <w:rFonts w:asciiTheme="majorHAnsi" w:hAnsiTheme="majorHAnsi" w:cs="Helvetica"/>
          <w:sz w:val="22"/>
          <w:szCs w:val="22"/>
        </w:rPr>
        <w:t>Dr Tim Bond adds: “</w:t>
      </w:r>
      <w:r w:rsidR="000F23BB" w:rsidRPr="00DD2341">
        <w:rPr>
          <w:rFonts w:asciiTheme="majorHAnsi" w:hAnsiTheme="majorHAnsi" w:cs="Helvetica"/>
          <w:sz w:val="22"/>
          <w:szCs w:val="22"/>
        </w:rPr>
        <w:t xml:space="preserve">A possible link between green tea and bladder cancer has been investigated in a recent meta-analysis. </w:t>
      </w:r>
      <w:r w:rsidR="00481BB6" w:rsidRPr="00DD2341">
        <w:rPr>
          <w:rFonts w:asciiTheme="majorHAnsi" w:hAnsiTheme="majorHAnsi" w:cs="Helvetica"/>
          <w:sz w:val="22"/>
          <w:szCs w:val="22"/>
        </w:rPr>
        <w:fldChar w:fldCharType="begin"/>
      </w:r>
      <w:r w:rsidR="00027818" w:rsidRPr="00DD2341">
        <w:rPr>
          <w:rFonts w:asciiTheme="majorHAnsi" w:hAnsiTheme="majorHAnsi" w:cs="Helvetica"/>
          <w:sz w:val="22"/>
          <w:szCs w:val="22"/>
        </w:rPr>
        <w:instrText xml:space="preserve"> ADDIN EN.CITE &lt;EndNote&gt;&lt;Cite&gt;&lt;Author&gt;Weng&lt;/Author&gt;&lt;Year&gt;2016&lt;/Year&gt;&lt;RecNum&gt;4&lt;/RecNum&gt;&lt;DisplayText&gt;&lt;style face="superscript"&gt;6&lt;/style&gt;&lt;/DisplayText&gt;&lt;record&gt;&lt;rec-number&gt;4&lt;/rec-number&gt;&lt;foreign-keys&gt;&lt;key app="EN" db-id="xars902e725v26e9ase59sxux9sws9wapvwe" timestamp="1488214592"&gt;4&lt;/key&gt;&lt;/foreign-keys&gt;&lt;ref-type name="Journal Article"&gt;17&lt;/ref-type&gt;&lt;contributors&gt;&lt;authors&gt;&lt;author&gt;Weng, H.&lt;/author&gt;&lt;author&gt;Zeng, X. T.&lt;/author&gt;&lt;author&gt;Li, S.&lt;/author&gt;&lt;author&gt;Kwong, J. S.&lt;/author&gt;&lt;author&gt;Liu, T. Z.&lt;/author&gt;&lt;author&gt;Wang, X. H.&lt;/author&gt;&lt;/authors&gt;&lt;/contributors&gt;&lt;auth-address&gt;Center for Evidence-Based and Translational Medicine, Zhongnan Hospital of Wuhan UniversityWuhan, China; Department of Urology, Zhongnan Hospital of Wuhan UniversityWuhan, China.&amp;#xD;Chinese Evidence-Based Medicine Center and Chinese Cochrane Center, West China Hospital, Sichuan University Chengdu, China.&amp;#xD;Department of Urology, Zhongnan Hospital of Wuhan University Wuhan, China.&lt;/auth-address&gt;&lt;titles&gt;&lt;title&gt;Tea Consumption and Risk of Bladder Cancer: A Dose-Response Meta-Analysis&lt;/title&gt;&lt;secondary-title&gt;Front Physiol&lt;/secondary-title&gt;&lt;alt-title&gt;Frontiers in physiology&lt;/alt-title&gt;&lt;/titles&gt;&lt;periodical&gt;&lt;full-title&gt;Front Physiol&lt;/full-title&gt;&lt;abbr-1&gt;Frontiers in physiology&lt;/abbr-1&gt;&lt;/periodical&gt;&lt;alt-periodical&gt;&lt;full-title&gt;Front Physiol&lt;/full-title&gt;&lt;abbr-1&gt;Frontiers in physiology&lt;/abbr-1&gt;&lt;/alt-periodical&gt;&lt;pages&gt;693&lt;/pages&gt;&lt;volume&gt;7&lt;/volume&gt;&lt;edition&gt;2017/02/09&lt;/edition&gt;&lt;keywords&gt;&lt;keyword&gt;bladder cancer&lt;/keyword&gt;&lt;keyword&gt;dose-response&lt;/keyword&gt;&lt;keyword&gt;meta-analysis&lt;/keyword&gt;&lt;keyword&gt;risk factor&lt;/keyword&gt;&lt;keyword&gt;tea consumption&lt;/keyword&gt;&lt;/keywords&gt;&lt;dates&gt;&lt;year&gt;2016&lt;/year&gt;&lt;/dates&gt;&lt;isbn&gt;1664-042x&lt;/isbn&gt;&lt;accession-num&gt;28167914&lt;/accession-num&gt;&lt;urls&gt;&lt;/urls&gt;&lt;custom2&gt;Pmc5253349&lt;/custom2&gt;&lt;electronic-resource-num&gt;10.3389/fphys.2016.00693&lt;/electronic-resource-num&gt;&lt;remote-database-provider&gt;NLM&lt;/remote-database-provider&gt;&lt;language&gt;eng&lt;/language&gt;&lt;/record&gt;&lt;/Cite&gt;&lt;/EndNote&gt;</w:instrText>
      </w:r>
      <w:r w:rsidR="00481BB6" w:rsidRPr="00DD2341">
        <w:rPr>
          <w:rFonts w:asciiTheme="majorHAnsi" w:hAnsiTheme="majorHAnsi" w:cs="Helvetica"/>
          <w:sz w:val="22"/>
          <w:szCs w:val="22"/>
        </w:rPr>
        <w:fldChar w:fldCharType="separate"/>
      </w:r>
      <w:r w:rsidR="00027818" w:rsidRPr="00DD2341">
        <w:rPr>
          <w:rFonts w:asciiTheme="majorHAnsi" w:hAnsiTheme="majorHAnsi" w:cs="Helvetica"/>
          <w:noProof/>
          <w:sz w:val="22"/>
          <w:szCs w:val="22"/>
          <w:vertAlign w:val="superscript"/>
        </w:rPr>
        <w:t>6</w:t>
      </w:r>
      <w:r w:rsidR="00481BB6" w:rsidRPr="00DD2341">
        <w:rPr>
          <w:rFonts w:asciiTheme="majorHAnsi" w:hAnsiTheme="majorHAnsi" w:cs="Helvetica"/>
          <w:sz w:val="22"/>
          <w:szCs w:val="22"/>
        </w:rPr>
        <w:fldChar w:fldCharType="end"/>
      </w:r>
      <w:r w:rsidR="00481BB6" w:rsidRPr="00DD2341">
        <w:rPr>
          <w:rFonts w:asciiTheme="majorHAnsi" w:hAnsiTheme="majorHAnsi" w:cs="Helvetica"/>
          <w:sz w:val="22"/>
          <w:szCs w:val="22"/>
        </w:rPr>
        <w:t xml:space="preserve"> </w:t>
      </w:r>
      <w:r w:rsidR="000F23BB" w:rsidRPr="00DD2341">
        <w:rPr>
          <w:rFonts w:asciiTheme="majorHAnsi" w:hAnsiTheme="majorHAnsi" w:cs="Helvetica"/>
          <w:sz w:val="22"/>
          <w:szCs w:val="22"/>
        </w:rPr>
        <w:t xml:space="preserve">A total of </w:t>
      </w:r>
      <w:r w:rsidR="00407F5D" w:rsidRPr="00DD2341">
        <w:rPr>
          <w:rFonts w:asciiTheme="majorHAnsi" w:hAnsiTheme="majorHAnsi" w:cs="Helvetica"/>
          <w:sz w:val="22"/>
          <w:szCs w:val="22"/>
        </w:rPr>
        <w:t>25 case-control studies (15 643 cases and 30 795 controls) and seven prospective cohort studies (1807 cases and 443 076 participants) were included</w:t>
      </w:r>
      <w:r w:rsidR="000F23BB" w:rsidRPr="00DD2341">
        <w:rPr>
          <w:rFonts w:asciiTheme="majorHAnsi" w:hAnsiTheme="majorHAnsi" w:cs="Helvetica"/>
          <w:sz w:val="22"/>
          <w:szCs w:val="22"/>
        </w:rPr>
        <w:t xml:space="preserve"> in the analysis</w:t>
      </w:r>
      <w:r w:rsidR="00407F5D" w:rsidRPr="00DD2341">
        <w:rPr>
          <w:rFonts w:asciiTheme="majorHAnsi" w:hAnsiTheme="majorHAnsi" w:cs="Helvetica"/>
          <w:sz w:val="22"/>
          <w:szCs w:val="22"/>
        </w:rPr>
        <w:t>. The meta-analysis showed that tea consumption was not significantly associated with bladder cancer risk</w:t>
      </w:r>
      <w:r w:rsidR="000F23BB" w:rsidRPr="00DD2341">
        <w:rPr>
          <w:rFonts w:asciiTheme="majorHAnsi" w:hAnsiTheme="majorHAnsi" w:cs="Helvetica"/>
          <w:sz w:val="22"/>
          <w:szCs w:val="22"/>
        </w:rPr>
        <w:t xml:space="preserve">. Risk was lower in the highest vs lowest category of tea consumption but the finding was not statistically significant. </w:t>
      </w:r>
      <w:r w:rsidR="00481BB6" w:rsidRPr="00DD2341">
        <w:rPr>
          <w:rFonts w:asciiTheme="majorHAnsi" w:hAnsiTheme="majorHAnsi" w:cs="Helvetica"/>
          <w:sz w:val="22"/>
          <w:szCs w:val="22"/>
        </w:rPr>
        <w:t xml:space="preserve">Specific </w:t>
      </w:r>
      <w:r w:rsidR="00407F5D" w:rsidRPr="00DD2341">
        <w:rPr>
          <w:rFonts w:asciiTheme="majorHAnsi" w:hAnsiTheme="majorHAnsi" w:cs="Helvetica"/>
          <w:sz w:val="22"/>
          <w:szCs w:val="22"/>
        </w:rPr>
        <w:t>analysis for black tea, green tea, an</w:t>
      </w:r>
      <w:r>
        <w:rPr>
          <w:rFonts w:asciiTheme="majorHAnsi" w:hAnsiTheme="majorHAnsi" w:cs="Helvetica"/>
          <w:sz w:val="22"/>
          <w:szCs w:val="22"/>
        </w:rPr>
        <w:t>d mate yielded similar results.”</w:t>
      </w:r>
    </w:p>
    <w:p w:rsidR="00407F5D" w:rsidRPr="00DD2341" w:rsidRDefault="00407F5D" w:rsidP="005B163E">
      <w:pPr>
        <w:rPr>
          <w:rFonts w:asciiTheme="majorHAnsi" w:hAnsiTheme="majorHAnsi" w:cs="Helvetica"/>
          <w:sz w:val="22"/>
          <w:szCs w:val="22"/>
        </w:rPr>
      </w:pPr>
    </w:p>
    <w:p w:rsidR="00B91A8E" w:rsidRDefault="00D02904" w:rsidP="00B91A8E">
      <w:pPr>
        <w:widowControl w:val="0"/>
        <w:autoSpaceDE w:val="0"/>
        <w:autoSpaceDN w:val="0"/>
        <w:adjustRightInd w:val="0"/>
        <w:spacing w:after="240"/>
        <w:rPr>
          <w:rFonts w:asciiTheme="majorHAnsi" w:hAnsiTheme="majorHAnsi" w:cs="Times"/>
          <w:sz w:val="22"/>
          <w:szCs w:val="22"/>
        </w:rPr>
      </w:pPr>
      <w:r>
        <w:rPr>
          <w:rFonts w:asciiTheme="majorHAnsi" w:hAnsiTheme="majorHAnsi" w:cs="Arial"/>
          <w:color w:val="000000"/>
          <w:sz w:val="22"/>
          <w:szCs w:val="22"/>
          <w:lang w:val="en-GB"/>
        </w:rPr>
        <w:t xml:space="preserve">In summary Dr Tim Bond notes: </w:t>
      </w:r>
      <w:r w:rsidRPr="00D02904">
        <w:rPr>
          <w:rFonts w:asciiTheme="majorHAnsi" w:hAnsiTheme="majorHAnsi" w:cs="Arial"/>
          <w:color w:val="000000"/>
          <w:sz w:val="22"/>
          <w:szCs w:val="22"/>
          <w:lang w:val="en-GB"/>
        </w:rPr>
        <w:t>“Tea is the second most commonly consumed beverage in the world after water. As a result, t</w:t>
      </w:r>
      <w:r w:rsidRPr="00D02904">
        <w:rPr>
          <w:rFonts w:asciiTheme="majorHAnsi" w:hAnsiTheme="majorHAnsi" w:cs="Times"/>
          <w:sz w:val="22"/>
          <w:szCs w:val="22"/>
        </w:rPr>
        <w:t>hese latest study findings together with many other published studies continue to suggest that Britain’s’ favorite beverage is good for our health including our bones, heart, vascular system and skin to name just a few health and wellbeing benefits, whatever your age.”</w:t>
      </w:r>
    </w:p>
    <w:p w:rsidR="003D7C90" w:rsidRPr="003D7C90" w:rsidRDefault="00B91A8E" w:rsidP="00B91A8E">
      <w:pPr>
        <w:widowControl w:val="0"/>
        <w:autoSpaceDE w:val="0"/>
        <w:autoSpaceDN w:val="0"/>
        <w:adjustRightInd w:val="0"/>
        <w:spacing w:after="240"/>
        <w:jc w:val="center"/>
        <w:rPr>
          <w:rFonts w:ascii="Calibri" w:eastAsia="Arial Unicode MS" w:hAnsi="Calibri" w:cs="Arial Unicode MS"/>
          <w:color w:val="000000"/>
          <w:sz w:val="22"/>
          <w:szCs w:val="22"/>
          <w:bdr w:val="nil"/>
          <w:lang w:eastAsia="en-GB"/>
        </w:rPr>
      </w:pPr>
      <w:r>
        <w:rPr>
          <w:rFonts w:ascii="Calibri" w:eastAsia="Arial Unicode MS" w:hAnsi="Calibri" w:cs="Arial Unicode MS"/>
          <w:color w:val="000000"/>
          <w:sz w:val="22"/>
          <w:szCs w:val="22"/>
          <w:bdr w:val="nil"/>
          <w:lang w:eastAsia="en-GB"/>
        </w:rPr>
        <w:t>-</w:t>
      </w:r>
      <w:r w:rsidR="003D7C90" w:rsidRPr="003D7C90">
        <w:rPr>
          <w:rFonts w:ascii="Calibri" w:eastAsia="Arial Unicode MS" w:hAnsi="Calibri" w:cs="Arial Unicode MS"/>
          <w:color w:val="000000"/>
          <w:sz w:val="22"/>
          <w:szCs w:val="22"/>
          <w:bdr w:val="nil"/>
          <w:lang w:eastAsia="en-GB"/>
        </w:rPr>
        <w:t>ENDS</w:t>
      </w:r>
      <w:r>
        <w:rPr>
          <w:rFonts w:ascii="Calibri" w:eastAsia="Arial Unicode MS" w:hAnsi="Calibri" w:cs="Arial Unicode MS"/>
          <w:color w:val="000000"/>
          <w:sz w:val="22"/>
          <w:szCs w:val="22"/>
          <w:bdr w:val="nil"/>
          <w:lang w:eastAsia="en-GB"/>
        </w:rPr>
        <w:t>-</w:t>
      </w:r>
    </w:p>
    <w:p w:rsidR="003D7C90" w:rsidRPr="003D7C90" w:rsidRDefault="003D7C90" w:rsidP="003D7C90">
      <w:pPr>
        <w:pBdr>
          <w:top w:val="nil"/>
          <w:left w:val="nil"/>
          <w:bottom w:val="nil"/>
          <w:right w:val="nil"/>
          <w:between w:val="nil"/>
          <w:bar w:val="nil"/>
        </w:pBdr>
        <w:rPr>
          <w:rFonts w:ascii="Calibri" w:eastAsia="Arial Unicode MS" w:hAnsi="Calibri" w:cs="Arial Unicode MS"/>
          <w:color w:val="000000"/>
          <w:sz w:val="22"/>
          <w:szCs w:val="22"/>
          <w:bdr w:val="nil"/>
          <w:lang w:eastAsia="en-GB"/>
        </w:rPr>
      </w:pPr>
    </w:p>
    <w:p w:rsidR="003D7C90" w:rsidRPr="003D7C90" w:rsidRDefault="003D7C90" w:rsidP="003D7C90">
      <w:pPr>
        <w:pBdr>
          <w:top w:val="single" w:sz="4" w:space="9" w:color="auto"/>
          <w:left w:val="single" w:sz="4" w:space="4" w:color="auto"/>
          <w:bottom w:val="single" w:sz="4" w:space="1" w:color="auto"/>
          <w:right w:val="single" w:sz="4" w:space="4" w:color="auto"/>
        </w:pBdr>
        <w:rPr>
          <w:rFonts w:ascii="Calibri" w:eastAsia="Times New Roman" w:hAnsi="Calibri" w:cs="Arial"/>
          <w:sz w:val="22"/>
          <w:szCs w:val="22"/>
          <w:lang w:val="en-GB" w:eastAsia="en-GB"/>
        </w:rPr>
      </w:pPr>
      <w:r w:rsidRPr="003D7C90">
        <w:rPr>
          <w:rFonts w:ascii="Calibri" w:eastAsia="Times New Roman" w:hAnsi="Calibri" w:cs="Arial"/>
          <w:b/>
          <w:sz w:val="22"/>
          <w:szCs w:val="22"/>
          <w:lang w:val="en-GB" w:eastAsia="en-GB"/>
        </w:rPr>
        <w:t xml:space="preserve">The Tea Advisory Panel: </w:t>
      </w:r>
      <w:r w:rsidRPr="003D7C90">
        <w:rPr>
          <w:rFonts w:ascii="Calibri" w:eastAsia="Times New Roman" w:hAnsi="Calibri" w:cs="Arial"/>
          <w:color w:val="000000"/>
          <w:sz w:val="22"/>
          <w:szCs w:val="22"/>
          <w:lang w:val="en-GB" w:eastAsia="en-GB"/>
        </w:rPr>
        <w:t xml:space="preserve">The Tea Advisory Panel is supported by an unrestricted educational grant from the </w:t>
      </w:r>
      <w:r w:rsidRPr="003D7C90">
        <w:rPr>
          <w:rFonts w:ascii="Calibri" w:eastAsia="Times New Roman" w:hAnsi="Calibri" w:cs="Arial"/>
          <w:b/>
          <w:color w:val="000000"/>
          <w:sz w:val="22"/>
          <w:szCs w:val="22"/>
          <w:lang w:val="en-GB" w:eastAsia="en-GB"/>
        </w:rPr>
        <w:t>UK TEA &amp; INFUSIONS ASSOCIATION</w:t>
      </w:r>
      <w:r w:rsidRPr="003D7C90">
        <w:rPr>
          <w:rFonts w:ascii="Calibri" w:eastAsia="Times New Roman" w:hAnsi="Calibri" w:cs="Arial"/>
          <w:color w:val="000000"/>
          <w:sz w:val="22"/>
          <w:szCs w:val="22"/>
          <w:lang w:val="en-GB" w:eastAsia="en-GB"/>
        </w:rPr>
        <w:t xml:space="preserve">, the trade association for the UK tea industry. The Panel has been created to provide media with impartial information regarding the health benefits of tea. Panel members include nutritionists; dieticians and doctors.  </w:t>
      </w:r>
    </w:p>
    <w:p w:rsidR="003D7C90" w:rsidRDefault="003D7C90" w:rsidP="00027818">
      <w:pPr>
        <w:pStyle w:val="EndNoteBibliography"/>
        <w:ind w:left="720" w:hanging="720"/>
        <w:rPr>
          <w:rFonts w:asciiTheme="majorHAnsi" w:hAnsiTheme="majorHAnsi"/>
          <w:sz w:val="22"/>
          <w:szCs w:val="22"/>
        </w:rPr>
      </w:pPr>
    </w:p>
    <w:p w:rsidR="003D7C90" w:rsidRDefault="003D7C90" w:rsidP="00027818">
      <w:pPr>
        <w:pStyle w:val="EndNoteBibliography"/>
        <w:ind w:left="720" w:hanging="720"/>
        <w:rPr>
          <w:rFonts w:asciiTheme="majorHAnsi" w:hAnsiTheme="majorHAnsi"/>
          <w:b/>
          <w:sz w:val="22"/>
          <w:szCs w:val="22"/>
        </w:rPr>
      </w:pPr>
    </w:p>
    <w:p w:rsidR="00D02904" w:rsidRDefault="00D02904" w:rsidP="00027818">
      <w:pPr>
        <w:pStyle w:val="EndNoteBibliography"/>
        <w:ind w:left="720" w:hanging="720"/>
        <w:rPr>
          <w:rFonts w:asciiTheme="majorHAnsi" w:hAnsiTheme="majorHAnsi"/>
          <w:b/>
          <w:sz w:val="22"/>
          <w:szCs w:val="22"/>
        </w:rPr>
      </w:pPr>
    </w:p>
    <w:p w:rsidR="00D02904" w:rsidRDefault="00D02904" w:rsidP="00027818">
      <w:pPr>
        <w:pStyle w:val="EndNoteBibliography"/>
        <w:ind w:left="720" w:hanging="720"/>
        <w:rPr>
          <w:rFonts w:asciiTheme="majorHAnsi" w:hAnsiTheme="majorHAnsi"/>
          <w:b/>
          <w:sz w:val="22"/>
          <w:szCs w:val="22"/>
        </w:rPr>
      </w:pPr>
    </w:p>
    <w:p w:rsidR="00D02904" w:rsidRDefault="00D02904" w:rsidP="00027818">
      <w:pPr>
        <w:pStyle w:val="EndNoteBibliography"/>
        <w:ind w:left="720" w:hanging="720"/>
        <w:rPr>
          <w:rFonts w:asciiTheme="majorHAnsi" w:hAnsiTheme="majorHAnsi"/>
          <w:b/>
          <w:sz w:val="22"/>
          <w:szCs w:val="22"/>
        </w:rPr>
      </w:pPr>
    </w:p>
    <w:p w:rsidR="00D02904" w:rsidRDefault="00D02904" w:rsidP="00027818">
      <w:pPr>
        <w:pStyle w:val="EndNoteBibliography"/>
        <w:ind w:left="720" w:hanging="720"/>
        <w:rPr>
          <w:rFonts w:asciiTheme="majorHAnsi" w:hAnsiTheme="majorHAnsi"/>
          <w:b/>
          <w:sz w:val="22"/>
          <w:szCs w:val="22"/>
        </w:rPr>
      </w:pPr>
    </w:p>
    <w:p w:rsidR="00D02904" w:rsidRDefault="00D02904" w:rsidP="00027818">
      <w:pPr>
        <w:pStyle w:val="EndNoteBibliography"/>
        <w:ind w:left="720" w:hanging="720"/>
        <w:rPr>
          <w:rFonts w:asciiTheme="majorHAnsi" w:hAnsiTheme="majorHAnsi"/>
          <w:b/>
          <w:sz w:val="22"/>
          <w:szCs w:val="22"/>
        </w:rPr>
      </w:pPr>
    </w:p>
    <w:p w:rsidR="00D02904" w:rsidRDefault="00D02904" w:rsidP="00027818">
      <w:pPr>
        <w:pStyle w:val="EndNoteBibliography"/>
        <w:ind w:left="720" w:hanging="720"/>
        <w:rPr>
          <w:rFonts w:asciiTheme="majorHAnsi" w:hAnsiTheme="majorHAnsi"/>
          <w:b/>
          <w:sz w:val="22"/>
          <w:szCs w:val="22"/>
        </w:rPr>
      </w:pPr>
    </w:p>
    <w:p w:rsidR="00D02904" w:rsidRDefault="00D02904" w:rsidP="00027818">
      <w:pPr>
        <w:pStyle w:val="EndNoteBibliography"/>
        <w:ind w:left="720" w:hanging="720"/>
        <w:rPr>
          <w:rFonts w:asciiTheme="majorHAnsi" w:hAnsiTheme="majorHAnsi"/>
          <w:b/>
          <w:sz w:val="22"/>
          <w:szCs w:val="22"/>
        </w:rPr>
      </w:pPr>
    </w:p>
    <w:p w:rsidR="00D02904" w:rsidRDefault="00D02904" w:rsidP="00027818">
      <w:pPr>
        <w:pStyle w:val="EndNoteBibliography"/>
        <w:ind w:left="720" w:hanging="720"/>
        <w:rPr>
          <w:rFonts w:asciiTheme="majorHAnsi" w:hAnsiTheme="majorHAnsi"/>
          <w:b/>
          <w:sz w:val="22"/>
          <w:szCs w:val="22"/>
        </w:rPr>
      </w:pPr>
    </w:p>
    <w:p w:rsidR="00D02904" w:rsidRDefault="00D02904" w:rsidP="00027818">
      <w:pPr>
        <w:pStyle w:val="EndNoteBibliography"/>
        <w:ind w:left="720" w:hanging="720"/>
        <w:rPr>
          <w:rFonts w:asciiTheme="majorHAnsi" w:hAnsiTheme="majorHAnsi"/>
          <w:b/>
          <w:sz w:val="22"/>
          <w:szCs w:val="22"/>
        </w:rPr>
      </w:pPr>
    </w:p>
    <w:p w:rsidR="00D02904" w:rsidRDefault="00D02904" w:rsidP="00027818">
      <w:pPr>
        <w:pStyle w:val="EndNoteBibliography"/>
        <w:ind w:left="720" w:hanging="720"/>
        <w:rPr>
          <w:rFonts w:asciiTheme="majorHAnsi" w:hAnsiTheme="majorHAnsi"/>
          <w:b/>
          <w:sz w:val="22"/>
          <w:szCs w:val="22"/>
        </w:rPr>
      </w:pPr>
    </w:p>
    <w:p w:rsidR="003D7C90" w:rsidRDefault="003D7C90" w:rsidP="00027818">
      <w:pPr>
        <w:pStyle w:val="EndNoteBibliography"/>
        <w:ind w:left="720" w:hanging="720"/>
        <w:rPr>
          <w:rFonts w:asciiTheme="majorHAnsi" w:hAnsiTheme="majorHAnsi"/>
          <w:b/>
          <w:sz w:val="22"/>
          <w:szCs w:val="22"/>
        </w:rPr>
      </w:pPr>
    </w:p>
    <w:p w:rsidR="003D7C90" w:rsidRDefault="003D7C90" w:rsidP="00027818">
      <w:pPr>
        <w:pStyle w:val="EndNoteBibliography"/>
        <w:ind w:left="720" w:hanging="720"/>
        <w:rPr>
          <w:rFonts w:asciiTheme="majorHAnsi" w:hAnsiTheme="majorHAnsi"/>
          <w:b/>
          <w:sz w:val="22"/>
          <w:szCs w:val="22"/>
        </w:rPr>
      </w:pPr>
    </w:p>
    <w:p w:rsidR="003D7C90" w:rsidRPr="003D7C90" w:rsidRDefault="00D02904" w:rsidP="00027818">
      <w:pPr>
        <w:pStyle w:val="EndNoteBibliography"/>
        <w:ind w:left="720" w:hanging="720"/>
        <w:rPr>
          <w:rFonts w:asciiTheme="majorHAnsi" w:hAnsiTheme="majorHAnsi"/>
          <w:b/>
          <w:sz w:val="22"/>
          <w:szCs w:val="22"/>
        </w:rPr>
      </w:pPr>
      <w:r>
        <w:rPr>
          <w:rFonts w:asciiTheme="majorHAnsi" w:hAnsiTheme="majorHAnsi"/>
          <w:b/>
          <w:sz w:val="22"/>
          <w:szCs w:val="22"/>
        </w:rPr>
        <w:t>Reference</w:t>
      </w:r>
      <w:r w:rsidR="003D7C90" w:rsidRPr="003D7C90">
        <w:rPr>
          <w:rFonts w:asciiTheme="majorHAnsi" w:hAnsiTheme="majorHAnsi"/>
          <w:b/>
          <w:sz w:val="22"/>
          <w:szCs w:val="22"/>
        </w:rPr>
        <w:t>s:</w:t>
      </w:r>
    </w:p>
    <w:p w:rsidR="00D02904" w:rsidRDefault="000F23BB" w:rsidP="00027818">
      <w:pPr>
        <w:pStyle w:val="EndNoteBibliography"/>
        <w:ind w:left="720" w:hanging="720"/>
        <w:rPr>
          <w:rFonts w:asciiTheme="majorHAnsi" w:hAnsiTheme="majorHAnsi"/>
          <w:noProof/>
          <w:sz w:val="22"/>
          <w:szCs w:val="22"/>
        </w:rPr>
      </w:pPr>
      <w:r w:rsidRPr="00DD2341">
        <w:rPr>
          <w:rFonts w:asciiTheme="majorHAnsi" w:hAnsiTheme="majorHAnsi"/>
          <w:sz w:val="22"/>
          <w:szCs w:val="22"/>
        </w:rPr>
        <w:fldChar w:fldCharType="begin"/>
      </w:r>
      <w:r w:rsidRPr="00DD2341">
        <w:rPr>
          <w:rFonts w:asciiTheme="majorHAnsi" w:hAnsiTheme="majorHAnsi"/>
          <w:sz w:val="22"/>
          <w:szCs w:val="22"/>
        </w:rPr>
        <w:instrText xml:space="preserve"> ADDIN EN.REFLIST </w:instrText>
      </w:r>
      <w:r w:rsidRPr="00DD2341">
        <w:rPr>
          <w:rFonts w:asciiTheme="majorHAnsi" w:hAnsiTheme="majorHAnsi"/>
          <w:sz w:val="22"/>
          <w:szCs w:val="22"/>
        </w:rPr>
        <w:fldChar w:fldCharType="separate"/>
      </w:r>
      <w:r w:rsidR="00027818" w:rsidRPr="00DD2341">
        <w:rPr>
          <w:rFonts w:asciiTheme="majorHAnsi" w:hAnsiTheme="majorHAnsi"/>
          <w:noProof/>
          <w:sz w:val="22"/>
          <w:szCs w:val="22"/>
        </w:rPr>
        <w:t xml:space="preserve">1. Kim Y, Keogh JB, Clifton PM. Polyphenols and </w:t>
      </w:r>
    </w:p>
    <w:p w:rsidR="00027818" w:rsidRPr="00DD2341" w:rsidRDefault="00027818" w:rsidP="00027818">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Glycemic Control. Nutrients 2016;</w:t>
      </w:r>
      <w:r w:rsidRPr="00DD2341">
        <w:rPr>
          <w:rFonts w:asciiTheme="majorHAnsi" w:hAnsiTheme="majorHAnsi"/>
          <w:b/>
          <w:noProof/>
          <w:sz w:val="22"/>
          <w:szCs w:val="22"/>
        </w:rPr>
        <w:t>8</w:t>
      </w:r>
      <w:r w:rsidRPr="00DD2341">
        <w:rPr>
          <w:rFonts w:asciiTheme="majorHAnsi" w:hAnsiTheme="majorHAnsi"/>
          <w:noProof/>
          <w:sz w:val="22"/>
          <w:szCs w:val="22"/>
        </w:rPr>
        <w:t>(1).</w:t>
      </w:r>
    </w:p>
    <w:p w:rsidR="00D02904" w:rsidRDefault="00027818" w:rsidP="003D7C90">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2. Butacnum A, Chongsuwat R, Bumrungpert A.</w:t>
      </w:r>
      <w:r w:rsidR="003D7C90">
        <w:rPr>
          <w:rFonts w:asciiTheme="majorHAnsi" w:hAnsiTheme="majorHAnsi"/>
          <w:noProof/>
          <w:sz w:val="22"/>
          <w:szCs w:val="22"/>
        </w:rPr>
        <w:t xml:space="preserve"> Black </w:t>
      </w:r>
    </w:p>
    <w:p w:rsidR="003D7C90" w:rsidRDefault="003D7C90" w:rsidP="003D7C90">
      <w:pPr>
        <w:pStyle w:val="EndNoteBibliography"/>
        <w:ind w:left="720" w:hanging="720"/>
        <w:rPr>
          <w:rFonts w:asciiTheme="majorHAnsi" w:hAnsiTheme="majorHAnsi"/>
          <w:noProof/>
          <w:sz w:val="22"/>
          <w:szCs w:val="22"/>
        </w:rPr>
      </w:pPr>
      <w:r>
        <w:rPr>
          <w:rFonts w:asciiTheme="majorHAnsi" w:hAnsiTheme="majorHAnsi"/>
          <w:noProof/>
          <w:sz w:val="22"/>
          <w:szCs w:val="22"/>
        </w:rPr>
        <w:t xml:space="preserve">tea consumption improves </w:t>
      </w:r>
    </w:p>
    <w:p w:rsidR="00D02904" w:rsidRDefault="00027818" w:rsidP="003D7C90">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postprandial glycemic control in normal and pre-</w:t>
      </w:r>
    </w:p>
    <w:p w:rsidR="003D7C90" w:rsidRDefault="00027818" w:rsidP="003D7C90">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diabetic subjects: a randomized, double-</w:t>
      </w:r>
    </w:p>
    <w:p w:rsidR="00D02904" w:rsidRDefault="00027818" w:rsidP="003D7C90">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 xml:space="preserve">blind, placebo-controlled crossover study. Asia Pacific </w:t>
      </w:r>
    </w:p>
    <w:p w:rsidR="003D7C90" w:rsidRDefault="00027818" w:rsidP="003D7C90">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 xml:space="preserve">journal of clinical nutrition </w:t>
      </w:r>
    </w:p>
    <w:p w:rsidR="00027818" w:rsidRPr="00DD2341" w:rsidRDefault="00027818" w:rsidP="003D7C90">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2017;</w:t>
      </w:r>
      <w:r w:rsidRPr="00DD2341">
        <w:rPr>
          <w:rFonts w:asciiTheme="majorHAnsi" w:hAnsiTheme="majorHAnsi"/>
          <w:b/>
          <w:noProof/>
          <w:sz w:val="22"/>
          <w:szCs w:val="22"/>
        </w:rPr>
        <w:t>26</w:t>
      </w:r>
      <w:r w:rsidRPr="00DD2341">
        <w:rPr>
          <w:rFonts w:asciiTheme="majorHAnsi" w:hAnsiTheme="majorHAnsi"/>
          <w:noProof/>
          <w:sz w:val="22"/>
          <w:szCs w:val="22"/>
        </w:rPr>
        <w:t>(1):59-64.</w:t>
      </w:r>
    </w:p>
    <w:p w:rsidR="00D02904" w:rsidRDefault="00027818" w:rsidP="00027818">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 xml:space="preserve">3. Li Y, Wang C, Huai Q, et al. Effects of tea or tea </w:t>
      </w:r>
    </w:p>
    <w:p w:rsidR="003D7C90" w:rsidRDefault="00027818" w:rsidP="00027818">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 xml:space="preserve">extract on metabolic profiles in patients </w:t>
      </w:r>
    </w:p>
    <w:p w:rsidR="00D02904" w:rsidRDefault="00027818" w:rsidP="00027818">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 xml:space="preserve">with type 2 diabetes mellitus: a meta-analysis of ten </w:t>
      </w:r>
    </w:p>
    <w:p w:rsidR="003D7C90" w:rsidRDefault="00027818" w:rsidP="00027818">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 xml:space="preserve">randomized controlled trials. </w:t>
      </w:r>
    </w:p>
    <w:p w:rsidR="00D02904" w:rsidRDefault="00027818" w:rsidP="00027818">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 xml:space="preserve">Diabetes/metabolism research and reviews </w:t>
      </w:r>
    </w:p>
    <w:p w:rsidR="00027818" w:rsidRPr="00DD2341" w:rsidRDefault="00027818" w:rsidP="00027818">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2016;</w:t>
      </w:r>
      <w:r w:rsidRPr="00DD2341">
        <w:rPr>
          <w:rFonts w:asciiTheme="majorHAnsi" w:hAnsiTheme="majorHAnsi"/>
          <w:b/>
          <w:noProof/>
          <w:sz w:val="22"/>
          <w:szCs w:val="22"/>
        </w:rPr>
        <w:t>32</w:t>
      </w:r>
      <w:r w:rsidRPr="00DD2341">
        <w:rPr>
          <w:rFonts w:asciiTheme="majorHAnsi" w:hAnsiTheme="majorHAnsi"/>
          <w:noProof/>
          <w:sz w:val="22"/>
          <w:szCs w:val="22"/>
        </w:rPr>
        <w:t>(1):2-10.</w:t>
      </w:r>
    </w:p>
    <w:p w:rsidR="00D02904" w:rsidRDefault="00027818" w:rsidP="00027818">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 xml:space="preserve">4. Hayakawa S, Saito K, Miyoshi N, et al. Anti-Cancer </w:t>
      </w:r>
    </w:p>
    <w:p w:rsidR="003D7C90" w:rsidRDefault="00027818" w:rsidP="00027818">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 xml:space="preserve">Effects of Green Tea by Either Anti- or </w:t>
      </w:r>
    </w:p>
    <w:p w:rsidR="00D02904" w:rsidRDefault="00027818" w:rsidP="00027818">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 xml:space="preserve">Pro- Oxidative Mechanisms. Asian Pacific journal of </w:t>
      </w:r>
    </w:p>
    <w:p w:rsidR="003D7C90" w:rsidRDefault="00027818" w:rsidP="00027818">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 xml:space="preserve">cancer prevention : APJCP </w:t>
      </w:r>
    </w:p>
    <w:p w:rsidR="00027818" w:rsidRPr="00DD2341" w:rsidRDefault="00027818" w:rsidP="00027818">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2016;</w:t>
      </w:r>
      <w:r w:rsidRPr="00DD2341">
        <w:rPr>
          <w:rFonts w:asciiTheme="majorHAnsi" w:hAnsiTheme="majorHAnsi"/>
          <w:b/>
          <w:noProof/>
          <w:sz w:val="22"/>
          <w:szCs w:val="22"/>
        </w:rPr>
        <w:t>17</w:t>
      </w:r>
      <w:r w:rsidRPr="00DD2341">
        <w:rPr>
          <w:rFonts w:asciiTheme="majorHAnsi" w:hAnsiTheme="majorHAnsi"/>
          <w:noProof/>
          <w:sz w:val="22"/>
          <w:szCs w:val="22"/>
        </w:rPr>
        <w:t>(4):1649-54.</w:t>
      </w:r>
    </w:p>
    <w:p w:rsidR="00D02904" w:rsidRDefault="00027818" w:rsidP="00027818">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 xml:space="preserve">5. Sawada N. Risk and preventive factors for prostate </w:t>
      </w:r>
    </w:p>
    <w:p w:rsidR="003D7C90" w:rsidRDefault="00027818" w:rsidP="00027818">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 xml:space="preserve">cancer in Japan: The Japan Public </w:t>
      </w:r>
    </w:p>
    <w:p w:rsidR="00D02904" w:rsidRDefault="00027818" w:rsidP="00027818">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 xml:space="preserve">Health Center-based prospective (JPHC) study. Journal </w:t>
      </w:r>
    </w:p>
    <w:p w:rsidR="00027818" w:rsidRPr="00DD2341" w:rsidRDefault="00027818" w:rsidP="00027818">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of epidemiology 2017;</w:t>
      </w:r>
      <w:r w:rsidRPr="00DD2341">
        <w:rPr>
          <w:rFonts w:asciiTheme="majorHAnsi" w:hAnsiTheme="majorHAnsi"/>
          <w:b/>
          <w:noProof/>
          <w:sz w:val="22"/>
          <w:szCs w:val="22"/>
        </w:rPr>
        <w:t>27</w:t>
      </w:r>
      <w:r w:rsidRPr="00DD2341">
        <w:rPr>
          <w:rFonts w:asciiTheme="majorHAnsi" w:hAnsiTheme="majorHAnsi"/>
          <w:noProof/>
          <w:sz w:val="22"/>
          <w:szCs w:val="22"/>
        </w:rPr>
        <w:t>(1):2-7.</w:t>
      </w:r>
    </w:p>
    <w:p w:rsidR="00D02904" w:rsidRDefault="00027818" w:rsidP="00027818">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 xml:space="preserve">6. Weng H, Zeng XT, Li S, et al. Tea Consumption and </w:t>
      </w:r>
    </w:p>
    <w:p w:rsidR="003D7C90" w:rsidRDefault="00027818" w:rsidP="00027818">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Risk of Bladder Cancer: A Dose-</w:t>
      </w:r>
    </w:p>
    <w:p w:rsidR="00D02904" w:rsidRDefault="00027818" w:rsidP="00027818">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 xml:space="preserve">Response Meta-Analysis. Frontiers in physiology </w:t>
      </w:r>
    </w:p>
    <w:p w:rsidR="00027818" w:rsidRPr="00DD2341" w:rsidRDefault="00027818" w:rsidP="00027818">
      <w:pPr>
        <w:pStyle w:val="EndNoteBibliography"/>
        <w:ind w:left="720" w:hanging="720"/>
        <w:rPr>
          <w:rFonts w:asciiTheme="majorHAnsi" w:hAnsiTheme="majorHAnsi"/>
          <w:noProof/>
          <w:sz w:val="22"/>
          <w:szCs w:val="22"/>
        </w:rPr>
      </w:pPr>
      <w:r w:rsidRPr="00DD2341">
        <w:rPr>
          <w:rFonts w:asciiTheme="majorHAnsi" w:hAnsiTheme="majorHAnsi"/>
          <w:noProof/>
          <w:sz w:val="22"/>
          <w:szCs w:val="22"/>
        </w:rPr>
        <w:t>2016;</w:t>
      </w:r>
      <w:r w:rsidRPr="00DD2341">
        <w:rPr>
          <w:rFonts w:asciiTheme="majorHAnsi" w:hAnsiTheme="majorHAnsi"/>
          <w:b/>
          <w:noProof/>
          <w:sz w:val="22"/>
          <w:szCs w:val="22"/>
        </w:rPr>
        <w:t>7</w:t>
      </w:r>
      <w:r w:rsidRPr="00DD2341">
        <w:rPr>
          <w:rFonts w:asciiTheme="majorHAnsi" w:hAnsiTheme="majorHAnsi"/>
          <w:noProof/>
          <w:sz w:val="22"/>
          <w:szCs w:val="22"/>
        </w:rPr>
        <w:t>:693.</w:t>
      </w:r>
    </w:p>
    <w:p w:rsidR="00407F5D" w:rsidRPr="003355FC" w:rsidRDefault="000F23BB">
      <w:pPr>
        <w:rPr>
          <w:rFonts w:asciiTheme="majorHAnsi" w:hAnsiTheme="majorHAnsi"/>
        </w:rPr>
      </w:pPr>
      <w:r w:rsidRPr="00DD2341">
        <w:rPr>
          <w:rFonts w:asciiTheme="majorHAnsi" w:hAnsiTheme="majorHAnsi"/>
          <w:sz w:val="22"/>
          <w:szCs w:val="22"/>
        </w:rPr>
        <w:fldChar w:fldCharType="end"/>
      </w:r>
    </w:p>
    <w:sectPr w:rsidR="00407F5D" w:rsidRPr="003355FC" w:rsidSect="00D02904">
      <w:pgSz w:w="11900" w:h="16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rs902e725v26e9ase59sxux9sws9wapvwe&quot;&gt;Tea 2017 Research&lt;record-ids&gt;&lt;item&gt;1&lt;/item&gt;&lt;item&gt;2&lt;/item&gt;&lt;item&gt;3&lt;/item&gt;&lt;item&gt;4&lt;/item&gt;&lt;item&gt;5&lt;/item&gt;&lt;item&gt;6&lt;/item&gt;&lt;item&gt;7&lt;/item&gt;&lt;/record-ids&gt;&lt;/item&gt;&lt;/Libraries&gt;"/>
  </w:docVars>
  <w:rsids>
    <w:rsidRoot w:val="00407F5D"/>
    <w:rsid w:val="00027818"/>
    <w:rsid w:val="000F23BB"/>
    <w:rsid w:val="0013281B"/>
    <w:rsid w:val="00304E8D"/>
    <w:rsid w:val="003355FC"/>
    <w:rsid w:val="003D7C90"/>
    <w:rsid w:val="00407F5D"/>
    <w:rsid w:val="00481BB6"/>
    <w:rsid w:val="005B163E"/>
    <w:rsid w:val="00AC06BE"/>
    <w:rsid w:val="00B91A8E"/>
    <w:rsid w:val="00C75EBE"/>
    <w:rsid w:val="00D02904"/>
    <w:rsid w:val="00D23DCB"/>
    <w:rsid w:val="00DD2341"/>
    <w:rsid w:val="00E16480"/>
    <w:rsid w:val="00F426BA"/>
    <w:rsid w:val="00F4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FFEE9"/>
  <w14:defaultImageDpi w14:val="300"/>
  <w15:docId w15:val="{34485C94-CBF6-4B7E-AE15-CDD17363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0F23BB"/>
    <w:pPr>
      <w:jc w:val="center"/>
    </w:pPr>
    <w:rPr>
      <w:rFonts w:ascii="Cambria" w:hAnsi="Cambria"/>
    </w:rPr>
  </w:style>
  <w:style w:type="paragraph" w:customStyle="1" w:styleId="EndNoteBibliography">
    <w:name w:val="EndNote Bibliography"/>
    <w:basedOn w:val="Normal"/>
    <w:rsid w:val="000F23BB"/>
    <w:rPr>
      <w:rFonts w:ascii="Cambria" w:hAnsi="Cambria"/>
    </w:rPr>
  </w:style>
  <w:style w:type="character" w:styleId="Hyperlink">
    <w:name w:val="Hyperlink"/>
    <w:basedOn w:val="DefaultParagraphFont"/>
    <w:uiPriority w:val="99"/>
    <w:unhideWhenUsed/>
    <w:rsid w:val="00AC06BE"/>
    <w:rPr>
      <w:color w:val="0000FF" w:themeColor="hyperlink"/>
      <w:u w:val="single"/>
    </w:rPr>
  </w:style>
  <w:style w:type="character" w:styleId="Mention">
    <w:name w:val="Mention"/>
    <w:basedOn w:val="DefaultParagraphFont"/>
    <w:uiPriority w:val="99"/>
    <w:semiHidden/>
    <w:unhideWhenUsed/>
    <w:rsid w:val="00AC06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aadvisorypanel.com" TargetMode="External"/><Relationship Id="rId4" Type="http://schemas.openxmlformats.org/officeDocument/2006/relationships/hyperlink" Target="http://www.teaadvisorypan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Mason</dc:creator>
  <cp:keywords/>
  <dc:description/>
  <cp:lastModifiedBy>Nicky Smith</cp:lastModifiedBy>
  <cp:revision>2</cp:revision>
  <dcterms:created xsi:type="dcterms:W3CDTF">2017-03-15T07:23:00Z</dcterms:created>
  <dcterms:modified xsi:type="dcterms:W3CDTF">2017-03-15T07:23:00Z</dcterms:modified>
</cp:coreProperties>
</file>